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A61" w:rsidRDefault="000C6B49" w:rsidP="00074A61">
      <w:pPr>
        <w:widowControl/>
        <w:spacing w:before="100" w:beforeAutospacing="1" w:after="100" w:afterAutospacing="1"/>
        <w:ind w:right="640"/>
        <w:jc w:val="left"/>
        <w:rPr>
          <w:rFonts w:eastAsia="仿宋_GB2312"/>
          <w:kern w:val="0"/>
          <w:sz w:val="32"/>
          <w:szCs w:val="32"/>
        </w:rPr>
      </w:pPr>
      <w:r>
        <w:rPr>
          <w:rFonts w:eastAsia="仿宋_GB2312" w:hint="eastAsia"/>
          <w:kern w:val="0"/>
          <w:sz w:val="32"/>
          <w:szCs w:val="32"/>
        </w:rPr>
        <w:t>附件</w:t>
      </w:r>
      <w:r>
        <w:rPr>
          <w:rFonts w:eastAsia="仿宋_GB2312" w:hint="eastAsia"/>
          <w:kern w:val="0"/>
          <w:sz w:val="32"/>
          <w:szCs w:val="32"/>
        </w:rPr>
        <w:t>2</w:t>
      </w:r>
    </w:p>
    <w:p w:rsidR="00074A61" w:rsidRPr="00074A61" w:rsidRDefault="00074A61" w:rsidP="00074A61">
      <w:pPr>
        <w:widowControl/>
        <w:spacing w:before="100" w:beforeAutospacing="1" w:after="100" w:afterAutospacing="1"/>
        <w:ind w:right="640"/>
        <w:jc w:val="center"/>
        <w:rPr>
          <w:rFonts w:eastAsia="仿宋_GB2312"/>
          <w:kern w:val="0"/>
          <w:sz w:val="32"/>
          <w:szCs w:val="32"/>
        </w:rPr>
      </w:pPr>
      <w:r w:rsidRPr="00270778">
        <w:rPr>
          <w:rFonts w:ascii="方正小标宋简体" w:eastAsia="方正小标宋简体" w:hAnsi="黑体" w:hint="eastAsia"/>
          <w:spacing w:val="-20"/>
          <w:sz w:val="44"/>
          <w:szCs w:val="44"/>
        </w:rPr>
        <w:t>《广州市国有土地上房屋征收与补偿实施办法</w:t>
      </w:r>
      <w:r>
        <w:rPr>
          <w:rFonts w:ascii="方正小标宋简体" w:eastAsia="方正小标宋简体" w:hAnsi="黑体" w:hint="eastAsia"/>
          <w:spacing w:val="-20"/>
          <w:sz w:val="44"/>
          <w:szCs w:val="44"/>
        </w:rPr>
        <w:t>（征求意见稿）》</w:t>
      </w:r>
      <w:r w:rsidRPr="00270778">
        <w:rPr>
          <w:rFonts w:ascii="方正小标宋简体" w:eastAsia="方正小标宋简体" w:hAnsi="黑体" w:hint="eastAsia"/>
          <w:spacing w:val="-20"/>
          <w:sz w:val="44"/>
          <w:szCs w:val="44"/>
        </w:rPr>
        <w:t>修订说明</w:t>
      </w:r>
    </w:p>
    <w:p w:rsidR="00074A61" w:rsidRPr="00C1035D" w:rsidRDefault="00074A61" w:rsidP="00074A61">
      <w:pPr>
        <w:spacing w:line="620" w:lineRule="exact"/>
        <w:ind w:firstLine="646"/>
        <w:rPr>
          <w:rFonts w:eastAsia="仿宋_GB2312"/>
          <w:sz w:val="32"/>
          <w:szCs w:val="32"/>
        </w:rPr>
      </w:pPr>
      <w:r w:rsidRPr="00C1035D">
        <w:rPr>
          <w:rFonts w:eastAsia="仿宋_GB2312"/>
          <w:sz w:val="32"/>
          <w:szCs w:val="32"/>
        </w:rPr>
        <w:t>按照市人大对规范性文件进行合法性审查时提出的修改意见，并结合我局</w:t>
      </w:r>
      <w:r w:rsidRPr="00C1035D">
        <w:rPr>
          <w:rFonts w:eastAsia="仿宋_GB2312"/>
          <w:sz w:val="32"/>
          <w:szCs w:val="32"/>
        </w:rPr>
        <w:t>2020</w:t>
      </w:r>
      <w:r w:rsidRPr="00C1035D">
        <w:rPr>
          <w:rFonts w:eastAsia="仿宋_GB2312"/>
          <w:sz w:val="32"/>
          <w:szCs w:val="32"/>
        </w:rPr>
        <w:t>年度立法工作计划安排，现针对规范性文件《广州市国有土地上房屋征收与补偿实施办法》作出如下修订说明：</w:t>
      </w:r>
    </w:p>
    <w:p w:rsidR="00074A61" w:rsidRPr="00C1035D" w:rsidRDefault="00074A61" w:rsidP="00074A61">
      <w:pPr>
        <w:spacing w:line="620" w:lineRule="exact"/>
        <w:ind w:firstLineChars="251" w:firstLine="803"/>
        <w:rPr>
          <w:rFonts w:eastAsia="黑体"/>
          <w:sz w:val="32"/>
          <w:szCs w:val="32"/>
        </w:rPr>
      </w:pPr>
      <w:r w:rsidRPr="00C1035D">
        <w:rPr>
          <w:rFonts w:eastAsia="黑体"/>
          <w:sz w:val="32"/>
          <w:szCs w:val="32"/>
        </w:rPr>
        <w:t>一、制定文件的目的和必要性</w:t>
      </w:r>
    </w:p>
    <w:p w:rsidR="00074A61" w:rsidRPr="00C1035D" w:rsidRDefault="00074A61" w:rsidP="00074A61">
      <w:pPr>
        <w:spacing w:line="620" w:lineRule="exact"/>
        <w:ind w:firstLineChars="200" w:firstLine="640"/>
        <w:rPr>
          <w:rFonts w:eastAsia="仿宋_GB2312"/>
          <w:sz w:val="32"/>
          <w:szCs w:val="32"/>
        </w:rPr>
      </w:pPr>
      <w:r w:rsidRPr="00C1035D">
        <w:rPr>
          <w:rFonts w:eastAsia="仿宋_GB2312"/>
          <w:sz w:val="32"/>
          <w:szCs w:val="32"/>
        </w:rPr>
        <w:t>2011</w:t>
      </w:r>
      <w:r w:rsidRPr="00C1035D">
        <w:rPr>
          <w:rFonts w:eastAsia="仿宋_GB2312"/>
          <w:sz w:val="32"/>
          <w:szCs w:val="32"/>
        </w:rPr>
        <w:t>年</w:t>
      </w:r>
      <w:r w:rsidRPr="00C1035D">
        <w:rPr>
          <w:rFonts w:eastAsia="仿宋_GB2312"/>
          <w:sz w:val="32"/>
          <w:szCs w:val="32"/>
        </w:rPr>
        <w:t>1</w:t>
      </w:r>
      <w:r w:rsidRPr="00C1035D">
        <w:rPr>
          <w:rFonts w:eastAsia="仿宋_GB2312"/>
          <w:sz w:val="32"/>
          <w:szCs w:val="32"/>
        </w:rPr>
        <w:t>月</w:t>
      </w:r>
      <w:r w:rsidRPr="00C1035D">
        <w:rPr>
          <w:rFonts w:eastAsia="仿宋_GB2312"/>
          <w:sz w:val="32"/>
          <w:szCs w:val="32"/>
        </w:rPr>
        <w:t>21</w:t>
      </w:r>
      <w:r w:rsidRPr="00C1035D">
        <w:rPr>
          <w:rFonts w:eastAsia="仿宋_GB2312"/>
          <w:sz w:val="32"/>
          <w:szCs w:val="32"/>
        </w:rPr>
        <w:t>日，国务院颁布实施《国有土地上房屋征收与补偿条例》（国务院令</w:t>
      </w:r>
      <w:r w:rsidRPr="00C1035D">
        <w:rPr>
          <w:rFonts w:eastAsia="仿宋_GB2312"/>
          <w:sz w:val="32"/>
          <w:szCs w:val="32"/>
        </w:rPr>
        <w:t>590</w:t>
      </w:r>
      <w:r w:rsidRPr="00C1035D">
        <w:rPr>
          <w:rFonts w:eastAsia="仿宋_GB2312"/>
          <w:sz w:val="32"/>
          <w:szCs w:val="32"/>
        </w:rPr>
        <w:t>号，简称《征收条例》），废除了原城市房屋拆迁制度，确立了政府征收体制，加强了被征收人权益保护。为贯彻落实该《征收条例》，我市于</w:t>
      </w:r>
      <w:smartTag w:uri="urn:schemas-microsoft-com:office:smarttags" w:element="chsdate">
        <w:smartTagPr>
          <w:attr w:name="Year" w:val="2011"/>
          <w:attr w:name="Month" w:val="9"/>
          <w:attr w:name="Day" w:val="6"/>
          <w:attr w:name="IsLunarDate" w:val="False"/>
          <w:attr w:name="IsROCDate" w:val="False"/>
        </w:smartTagPr>
        <w:r w:rsidRPr="00C1035D">
          <w:rPr>
            <w:rFonts w:eastAsia="仿宋_GB2312"/>
            <w:sz w:val="32"/>
            <w:szCs w:val="32"/>
          </w:rPr>
          <w:t>2011</w:t>
        </w:r>
        <w:r w:rsidRPr="00C1035D">
          <w:rPr>
            <w:rFonts w:eastAsia="仿宋_GB2312"/>
            <w:sz w:val="32"/>
            <w:szCs w:val="32"/>
          </w:rPr>
          <w:t>年</w:t>
        </w:r>
        <w:r w:rsidRPr="00C1035D">
          <w:rPr>
            <w:rFonts w:eastAsia="仿宋_GB2312"/>
            <w:sz w:val="32"/>
            <w:szCs w:val="32"/>
          </w:rPr>
          <w:t>9</w:t>
        </w:r>
        <w:r w:rsidRPr="00C1035D">
          <w:rPr>
            <w:rFonts w:eastAsia="仿宋_GB2312"/>
            <w:sz w:val="32"/>
            <w:szCs w:val="32"/>
          </w:rPr>
          <w:t>月</w:t>
        </w:r>
        <w:r w:rsidRPr="00C1035D">
          <w:rPr>
            <w:rFonts w:eastAsia="仿宋_GB2312"/>
            <w:sz w:val="32"/>
            <w:szCs w:val="32"/>
          </w:rPr>
          <w:t>6</w:t>
        </w:r>
        <w:r w:rsidRPr="00C1035D">
          <w:rPr>
            <w:rFonts w:eastAsia="仿宋_GB2312"/>
            <w:sz w:val="32"/>
            <w:szCs w:val="32"/>
          </w:rPr>
          <w:t>日</w:t>
        </w:r>
      </w:smartTag>
      <w:r w:rsidRPr="00C1035D">
        <w:rPr>
          <w:rFonts w:eastAsia="仿宋_GB2312"/>
          <w:sz w:val="32"/>
          <w:szCs w:val="32"/>
        </w:rPr>
        <w:t>出台了《关于广州市国有土地上房屋征收与补偿的实施意见》（穗府〔</w:t>
      </w:r>
      <w:r w:rsidRPr="00C1035D">
        <w:rPr>
          <w:rFonts w:eastAsia="仿宋_GB2312"/>
          <w:sz w:val="32"/>
          <w:szCs w:val="32"/>
        </w:rPr>
        <w:t>2011</w:t>
      </w:r>
      <w:r w:rsidRPr="00C1035D">
        <w:rPr>
          <w:rFonts w:eastAsia="仿宋_GB2312"/>
          <w:sz w:val="32"/>
          <w:szCs w:val="32"/>
        </w:rPr>
        <w:t>〕</w:t>
      </w:r>
      <w:r w:rsidRPr="00C1035D">
        <w:rPr>
          <w:rFonts w:eastAsia="仿宋_GB2312"/>
          <w:sz w:val="32"/>
          <w:szCs w:val="32"/>
        </w:rPr>
        <w:t>17</w:t>
      </w:r>
      <w:r w:rsidRPr="00C1035D">
        <w:rPr>
          <w:rFonts w:eastAsia="仿宋_GB2312"/>
          <w:sz w:val="32"/>
          <w:szCs w:val="32"/>
        </w:rPr>
        <w:t>号，简称《实施意见》）。</w:t>
      </w:r>
      <w:r w:rsidRPr="00C1035D">
        <w:rPr>
          <w:rFonts w:eastAsia="仿宋_GB2312"/>
          <w:sz w:val="32"/>
          <w:szCs w:val="32"/>
        </w:rPr>
        <w:t>2014</w:t>
      </w:r>
      <w:r w:rsidRPr="00C1035D">
        <w:rPr>
          <w:rFonts w:eastAsia="仿宋_GB2312"/>
          <w:sz w:val="32"/>
          <w:szCs w:val="32"/>
        </w:rPr>
        <w:t>年</w:t>
      </w:r>
      <w:r w:rsidRPr="00C1035D">
        <w:rPr>
          <w:rFonts w:eastAsia="仿宋_GB2312"/>
          <w:sz w:val="32"/>
          <w:szCs w:val="32"/>
        </w:rPr>
        <w:t>11</w:t>
      </w:r>
      <w:r w:rsidRPr="00C1035D">
        <w:rPr>
          <w:rFonts w:eastAsia="仿宋_GB2312"/>
          <w:sz w:val="32"/>
          <w:szCs w:val="32"/>
        </w:rPr>
        <w:t>月，我市出台了《广州市国有土地上房屋征收与补偿实施办法》（穗府〔</w:t>
      </w:r>
      <w:r w:rsidRPr="00C1035D">
        <w:rPr>
          <w:rFonts w:eastAsia="仿宋_GB2312"/>
          <w:sz w:val="32"/>
          <w:szCs w:val="32"/>
        </w:rPr>
        <w:t>2014</w:t>
      </w:r>
      <w:r w:rsidRPr="00C1035D">
        <w:rPr>
          <w:rFonts w:eastAsia="仿宋_GB2312"/>
          <w:sz w:val="32"/>
          <w:szCs w:val="32"/>
        </w:rPr>
        <w:t>〕</w:t>
      </w:r>
      <w:r w:rsidRPr="00C1035D">
        <w:rPr>
          <w:rFonts w:eastAsia="仿宋_GB2312"/>
          <w:sz w:val="32"/>
          <w:szCs w:val="32"/>
        </w:rPr>
        <w:t>38</w:t>
      </w:r>
      <w:r w:rsidRPr="00C1035D">
        <w:rPr>
          <w:rFonts w:eastAsia="仿宋_GB2312"/>
          <w:sz w:val="32"/>
          <w:szCs w:val="32"/>
        </w:rPr>
        <w:t>号），有效期</w:t>
      </w:r>
      <w:r w:rsidRPr="00C1035D">
        <w:rPr>
          <w:rFonts w:eastAsia="仿宋_GB2312"/>
          <w:sz w:val="32"/>
          <w:szCs w:val="32"/>
        </w:rPr>
        <w:t>3</w:t>
      </w:r>
      <w:r w:rsidRPr="00C1035D">
        <w:rPr>
          <w:rFonts w:eastAsia="仿宋_GB2312"/>
          <w:sz w:val="32"/>
          <w:szCs w:val="32"/>
        </w:rPr>
        <w:t>年。</w:t>
      </w:r>
      <w:r w:rsidRPr="00C1035D">
        <w:rPr>
          <w:rFonts w:eastAsia="仿宋_GB2312"/>
          <w:sz w:val="32"/>
          <w:szCs w:val="32"/>
        </w:rPr>
        <w:t>2017</w:t>
      </w:r>
      <w:r w:rsidRPr="00C1035D">
        <w:rPr>
          <w:rFonts w:eastAsia="仿宋_GB2312"/>
          <w:sz w:val="32"/>
          <w:szCs w:val="32"/>
        </w:rPr>
        <w:t>年</w:t>
      </w:r>
      <w:r w:rsidRPr="00C1035D">
        <w:rPr>
          <w:rFonts w:eastAsia="仿宋_GB2312"/>
          <w:sz w:val="32"/>
          <w:szCs w:val="32"/>
        </w:rPr>
        <w:t>12</w:t>
      </w:r>
      <w:r w:rsidRPr="00C1035D">
        <w:rPr>
          <w:rFonts w:eastAsia="仿宋_GB2312"/>
          <w:sz w:val="32"/>
          <w:szCs w:val="32"/>
        </w:rPr>
        <w:t>月，我市出台了《广州市国有土地上房屋征收与补偿实施办法》（穗府规〔</w:t>
      </w:r>
      <w:r w:rsidRPr="00C1035D">
        <w:rPr>
          <w:rFonts w:eastAsia="仿宋_GB2312"/>
          <w:sz w:val="32"/>
          <w:szCs w:val="32"/>
        </w:rPr>
        <w:t>2017</w:t>
      </w:r>
      <w:r w:rsidRPr="00C1035D">
        <w:rPr>
          <w:rFonts w:eastAsia="仿宋_GB2312"/>
          <w:sz w:val="32"/>
          <w:szCs w:val="32"/>
        </w:rPr>
        <w:t>〕</w:t>
      </w:r>
      <w:r w:rsidRPr="00C1035D">
        <w:rPr>
          <w:rFonts w:eastAsia="仿宋_GB2312"/>
          <w:sz w:val="32"/>
          <w:szCs w:val="32"/>
        </w:rPr>
        <w:t>18</w:t>
      </w:r>
      <w:r w:rsidRPr="00C1035D">
        <w:rPr>
          <w:rFonts w:eastAsia="仿宋_GB2312"/>
          <w:sz w:val="32"/>
          <w:szCs w:val="32"/>
        </w:rPr>
        <w:t>号，下称《实施办法》），有效期</w:t>
      </w:r>
      <w:r w:rsidRPr="00C1035D">
        <w:rPr>
          <w:rFonts w:eastAsia="仿宋_GB2312"/>
          <w:sz w:val="32"/>
          <w:szCs w:val="32"/>
        </w:rPr>
        <w:t>5</w:t>
      </w:r>
      <w:r w:rsidRPr="00C1035D">
        <w:rPr>
          <w:rFonts w:eastAsia="仿宋_GB2312"/>
          <w:sz w:val="32"/>
          <w:szCs w:val="32"/>
        </w:rPr>
        <w:t>年。</w:t>
      </w:r>
    </w:p>
    <w:p w:rsidR="00074A61" w:rsidRPr="00C1035D" w:rsidRDefault="00074A61" w:rsidP="00074A61">
      <w:pPr>
        <w:spacing w:line="620" w:lineRule="exact"/>
        <w:ind w:firstLineChars="200" w:firstLine="640"/>
        <w:rPr>
          <w:rFonts w:eastAsia="仿宋_GB2312"/>
          <w:sz w:val="32"/>
          <w:szCs w:val="32"/>
        </w:rPr>
      </w:pPr>
      <w:r w:rsidRPr="00C1035D">
        <w:rPr>
          <w:rFonts w:eastAsia="仿宋_GB2312"/>
          <w:sz w:val="32"/>
          <w:szCs w:val="32"/>
        </w:rPr>
        <w:t>两年多以来，我市积极贯彻落实《征收条例》与《实施</w:t>
      </w:r>
      <w:r w:rsidRPr="00C1035D">
        <w:rPr>
          <w:rFonts w:eastAsia="仿宋_GB2312"/>
          <w:sz w:val="32"/>
          <w:szCs w:val="32"/>
        </w:rPr>
        <w:lastRenderedPageBreak/>
        <w:t>办法》，为我市重点功能区、轨道交通及重点路桥等建设项目提供了有力的征拆政策保障。</w:t>
      </w:r>
    </w:p>
    <w:p w:rsidR="00074A61" w:rsidRPr="00C1035D" w:rsidRDefault="00074A61" w:rsidP="00074A61">
      <w:pPr>
        <w:spacing w:line="620" w:lineRule="exact"/>
        <w:ind w:firstLineChars="200" w:firstLine="640"/>
        <w:rPr>
          <w:rFonts w:eastAsia="仿宋_GB2312"/>
          <w:sz w:val="32"/>
          <w:szCs w:val="32"/>
        </w:rPr>
      </w:pPr>
      <w:r w:rsidRPr="00C1035D">
        <w:rPr>
          <w:rFonts w:eastAsia="仿宋_GB2312"/>
          <w:sz w:val="32"/>
          <w:szCs w:val="32"/>
        </w:rPr>
        <w:t>2019</w:t>
      </w:r>
      <w:r w:rsidRPr="00C1035D">
        <w:rPr>
          <w:rFonts w:eastAsia="仿宋_GB2312"/>
          <w:sz w:val="32"/>
          <w:szCs w:val="32"/>
        </w:rPr>
        <w:t>年</w:t>
      </w:r>
      <w:r w:rsidRPr="00C1035D">
        <w:rPr>
          <w:rFonts w:eastAsia="仿宋_GB2312"/>
          <w:sz w:val="32"/>
          <w:szCs w:val="32"/>
        </w:rPr>
        <w:t>10</w:t>
      </w:r>
      <w:r w:rsidRPr="00C1035D">
        <w:rPr>
          <w:rFonts w:eastAsia="仿宋_GB2312"/>
          <w:sz w:val="32"/>
          <w:szCs w:val="32"/>
        </w:rPr>
        <w:t>月，市人大对《实施办法》进行合法性审查时提出修改有关资金拨付条款的意见，同时结合相关法律、法规和政策以及各区实践情况，《实施办法》部分内容已不能完全满足城市建设和房屋征收工作实际需求，需进一步完善。为此，我局草拟了《广州市国有土地上房屋征收与补偿实施办法（征求意见稿）》（下称征求意见稿），旨在进一步规范征收工作程序和做法，为我市城市建设保驾护航。</w:t>
      </w:r>
    </w:p>
    <w:p w:rsidR="00074A61" w:rsidRPr="00C1035D" w:rsidRDefault="00074A61" w:rsidP="00074A61">
      <w:pPr>
        <w:spacing w:line="620" w:lineRule="exact"/>
        <w:ind w:left="645"/>
        <w:rPr>
          <w:rFonts w:eastAsia="黑体"/>
          <w:sz w:val="32"/>
          <w:szCs w:val="32"/>
        </w:rPr>
      </w:pPr>
      <w:r w:rsidRPr="00C1035D">
        <w:rPr>
          <w:rFonts w:eastAsia="黑体"/>
          <w:sz w:val="32"/>
          <w:szCs w:val="32"/>
        </w:rPr>
        <w:t>二、主要依据和参考文件</w:t>
      </w:r>
    </w:p>
    <w:p w:rsidR="00074A61" w:rsidRPr="00C1035D" w:rsidRDefault="00074A61" w:rsidP="00074A61">
      <w:pPr>
        <w:spacing w:line="620" w:lineRule="exact"/>
        <w:ind w:firstLineChars="200" w:firstLine="640"/>
        <w:rPr>
          <w:rFonts w:eastAsia="仿宋_GB2312"/>
          <w:sz w:val="32"/>
          <w:szCs w:val="32"/>
        </w:rPr>
      </w:pPr>
      <w:r w:rsidRPr="00C1035D">
        <w:rPr>
          <w:rFonts w:eastAsia="仿宋_GB2312"/>
          <w:sz w:val="32"/>
          <w:szCs w:val="32"/>
        </w:rPr>
        <w:t>1.</w:t>
      </w:r>
      <w:r w:rsidRPr="00C1035D">
        <w:rPr>
          <w:rFonts w:eastAsia="仿宋_GB2312"/>
          <w:sz w:val="32"/>
          <w:szCs w:val="32"/>
        </w:rPr>
        <w:t>国家法律法规：《中华人民共和国物权法》、《中华人民共和国土地管理法》、《中华人民共和国城乡规划法》、《中华人民共和国行政强制法》、《国有土地上房屋征收与补偿条例》、《最高人民法院关于审理行政协议案件若干问题的规定》。</w:t>
      </w:r>
    </w:p>
    <w:p w:rsidR="00074A61" w:rsidRPr="00C1035D" w:rsidRDefault="00074A61" w:rsidP="00074A61">
      <w:pPr>
        <w:spacing w:line="620" w:lineRule="exact"/>
        <w:ind w:firstLineChars="200" w:firstLine="640"/>
        <w:rPr>
          <w:rFonts w:eastAsia="仿宋_GB2312"/>
          <w:sz w:val="32"/>
          <w:szCs w:val="32"/>
        </w:rPr>
      </w:pPr>
      <w:r w:rsidRPr="00C1035D">
        <w:rPr>
          <w:rFonts w:eastAsia="仿宋_GB2312"/>
          <w:sz w:val="32"/>
          <w:szCs w:val="32"/>
        </w:rPr>
        <w:t>2.</w:t>
      </w:r>
      <w:r w:rsidRPr="00C1035D">
        <w:rPr>
          <w:rFonts w:eastAsia="仿宋_GB2312"/>
          <w:sz w:val="32"/>
          <w:szCs w:val="32"/>
        </w:rPr>
        <w:t>广东省广州市地方性法规</w:t>
      </w:r>
      <w:r w:rsidRPr="00C1035D">
        <w:rPr>
          <w:rFonts w:eastAsia="仿宋_GB2312"/>
          <w:sz w:val="32"/>
          <w:szCs w:val="32"/>
        </w:rPr>
        <w:t>:</w:t>
      </w:r>
      <w:r w:rsidRPr="00C1035D">
        <w:rPr>
          <w:rFonts w:eastAsia="仿宋_GB2312"/>
          <w:sz w:val="32"/>
          <w:szCs w:val="32"/>
        </w:rPr>
        <w:t>《广州市城乡规划条例》、《广州市历史文化名城保护条例》。</w:t>
      </w:r>
    </w:p>
    <w:p w:rsidR="00074A61" w:rsidRPr="00C1035D" w:rsidRDefault="00074A61" w:rsidP="00074A61">
      <w:pPr>
        <w:spacing w:line="620" w:lineRule="exact"/>
        <w:ind w:firstLineChars="200" w:firstLine="640"/>
        <w:rPr>
          <w:rFonts w:eastAsia="仿宋_GB2312"/>
          <w:sz w:val="32"/>
          <w:szCs w:val="32"/>
        </w:rPr>
      </w:pPr>
      <w:r w:rsidRPr="00C1035D">
        <w:rPr>
          <w:rFonts w:eastAsia="仿宋_GB2312"/>
          <w:sz w:val="32"/>
          <w:szCs w:val="32"/>
        </w:rPr>
        <w:t>3.</w:t>
      </w:r>
      <w:r w:rsidRPr="00C1035D">
        <w:rPr>
          <w:rFonts w:eastAsia="仿宋_GB2312"/>
          <w:sz w:val="32"/>
          <w:szCs w:val="32"/>
        </w:rPr>
        <w:t>国家部委规章和政府规章：《不动产登记暂行条例》、《不动产登记暂行条例实施细则》、《广东省城镇住房保障办法》。</w:t>
      </w:r>
    </w:p>
    <w:p w:rsidR="00074A61" w:rsidRPr="00F973F0" w:rsidRDefault="00074A61" w:rsidP="00074A61">
      <w:pPr>
        <w:spacing w:line="620" w:lineRule="exact"/>
        <w:ind w:firstLineChars="200" w:firstLine="640"/>
        <w:rPr>
          <w:rFonts w:ascii="仿宋_GB2312" w:eastAsia="仿宋_GB2312" w:hAnsi="黑体"/>
          <w:sz w:val="32"/>
          <w:szCs w:val="32"/>
        </w:rPr>
      </w:pPr>
      <w:r w:rsidRPr="00C1035D">
        <w:rPr>
          <w:rFonts w:eastAsia="仿宋_GB2312"/>
          <w:sz w:val="32"/>
          <w:szCs w:val="32"/>
        </w:rPr>
        <w:t>4.</w:t>
      </w:r>
      <w:r w:rsidRPr="00C1035D">
        <w:rPr>
          <w:rFonts w:eastAsia="仿宋_GB2312"/>
          <w:sz w:val="32"/>
          <w:szCs w:val="32"/>
        </w:rPr>
        <w:t>相关规范性文件：</w:t>
      </w:r>
      <w:r w:rsidRPr="00C1035D">
        <w:rPr>
          <w:rFonts w:eastAsia="仿宋_GB2312"/>
          <w:color w:val="333333"/>
          <w:kern w:val="0"/>
          <w:sz w:val="32"/>
          <w:szCs w:val="32"/>
        </w:rPr>
        <w:t>《自然资源部关于以</w:t>
      </w:r>
      <w:r w:rsidRPr="00C1035D">
        <w:rPr>
          <w:rFonts w:eastAsia="仿宋_GB2312"/>
          <w:color w:val="333333"/>
          <w:kern w:val="0"/>
          <w:sz w:val="32"/>
          <w:szCs w:val="32"/>
        </w:rPr>
        <w:t>“</w:t>
      </w:r>
      <w:r w:rsidRPr="00C1035D">
        <w:rPr>
          <w:rFonts w:eastAsia="仿宋_GB2312"/>
          <w:color w:val="333333"/>
          <w:kern w:val="0"/>
          <w:sz w:val="32"/>
          <w:szCs w:val="32"/>
        </w:rPr>
        <w:t>多规合一</w:t>
      </w:r>
      <w:r w:rsidRPr="00C1035D">
        <w:rPr>
          <w:rFonts w:eastAsia="仿宋_GB2312"/>
          <w:color w:val="333333"/>
          <w:kern w:val="0"/>
          <w:sz w:val="32"/>
          <w:szCs w:val="32"/>
        </w:rPr>
        <w:t>”</w:t>
      </w:r>
      <w:r w:rsidRPr="00C1035D">
        <w:rPr>
          <w:rFonts w:eastAsia="仿宋_GB2312"/>
          <w:color w:val="333333"/>
          <w:kern w:val="0"/>
          <w:sz w:val="32"/>
          <w:szCs w:val="32"/>
        </w:rPr>
        <w:t>为基础推进规划用地</w:t>
      </w:r>
      <w:r w:rsidRPr="00C1035D">
        <w:rPr>
          <w:rFonts w:eastAsia="仿宋_GB2312"/>
          <w:color w:val="333333"/>
          <w:kern w:val="0"/>
          <w:sz w:val="32"/>
          <w:szCs w:val="32"/>
        </w:rPr>
        <w:t>“</w:t>
      </w:r>
      <w:r w:rsidRPr="00C1035D">
        <w:rPr>
          <w:rFonts w:eastAsia="仿宋_GB2312"/>
          <w:color w:val="333333"/>
          <w:kern w:val="0"/>
          <w:sz w:val="32"/>
          <w:szCs w:val="32"/>
        </w:rPr>
        <w:t>多审合一、多证合一</w:t>
      </w:r>
      <w:r w:rsidRPr="00C1035D">
        <w:rPr>
          <w:rFonts w:eastAsia="仿宋_GB2312"/>
          <w:color w:val="333333"/>
          <w:kern w:val="0"/>
          <w:sz w:val="32"/>
          <w:szCs w:val="32"/>
        </w:rPr>
        <w:t>”</w:t>
      </w:r>
      <w:r w:rsidRPr="00C1035D">
        <w:rPr>
          <w:rFonts w:eastAsia="仿宋_GB2312"/>
          <w:color w:val="333333"/>
          <w:kern w:val="0"/>
          <w:sz w:val="32"/>
          <w:szCs w:val="32"/>
        </w:rPr>
        <w:t>改革的通知》、</w:t>
      </w:r>
      <w:r w:rsidRPr="00C1035D">
        <w:rPr>
          <w:rFonts w:eastAsia="仿宋_GB2312"/>
          <w:sz w:val="32"/>
          <w:szCs w:val="32"/>
        </w:rPr>
        <w:t>《广</w:t>
      </w:r>
      <w:r w:rsidRPr="00C1035D">
        <w:rPr>
          <w:rFonts w:eastAsia="仿宋_GB2312"/>
          <w:sz w:val="32"/>
          <w:szCs w:val="32"/>
        </w:rPr>
        <w:lastRenderedPageBreak/>
        <w:t>东省住房和城乡建设厅关于实施</w:t>
      </w:r>
      <w:r w:rsidRPr="00C1035D">
        <w:rPr>
          <w:rFonts w:eastAsia="仿宋_GB2312"/>
          <w:sz w:val="32"/>
          <w:szCs w:val="32"/>
        </w:rPr>
        <w:t>&lt;</w:t>
      </w:r>
      <w:r w:rsidRPr="00C1035D">
        <w:rPr>
          <w:rFonts w:eastAsia="仿宋_GB2312"/>
          <w:sz w:val="32"/>
          <w:szCs w:val="32"/>
        </w:rPr>
        <w:t>国有土地上房屋征收与补偿条例</w:t>
      </w:r>
      <w:r w:rsidRPr="00C1035D">
        <w:rPr>
          <w:rFonts w:eastAsia="仿宋_GB2312"/>
          <w:sz w:val="32"/>
          <w:szCs w:val="32"/>
        </w:rPr>
        <w:t>&gt;</w:t>
      </w:r>
      <w:r w:rsidRPr="00C1035D">
        <w:rPr>
          <w:rFonts w:eastAsia="仿宋_GB2312"/>
          <w:sz w:val="32"/>
          <w:szCs w:val="32"/>
        </w:rPr>
        <w:t>有关具体问题的通知》、《广东省国土资源厅关于印发深入推进</w:t>
      </w:r>
      <w:r w:rsidRPr="00C1035D">
        <w:rPr>
          <w:rFonts w:eastAsia="仿宋_GB2312"/>
          <w:sz w:val="32"/>
          <w:szCs w:val="32"/>
        </w:rPr>
        <w:t>“</w:t>
      </w:r>
      <w:r w:rsidRPr="00C1035D">
        <w:rPr>
          <w:rFonts w:eastAsia="仿宋_GB2312"/>
          <w:sz w:val="32"/>
          <w:szCs w:val="32"/>
        </w:rPr>
        <w:t>三旧</w:t>
      </w:r>
      <w:r w:rsidRPr="00C1035D">
        <w:rPr>
          <w:rFonts w:eastAsia="仿宋_GB2312"/>
          <w:sz w:val="32"/>
          <w:szCs w:val="32"/>
        </w:rPr>
        <w:t>”</w:t>
      </w:r>
      <w:r w:rsidRPr="00C1035D">
        <w:rPr>
          <w:rFonts w:eastAsia="仿宋_GB2312"/>
          <w:sz w:val="32"/>
          <w:szCs w:val="32"/>
        </w:rPr>
        <w:t>改造工作实施意见的通知》、《广州市国有土地上房屋征收与补偿实施办法》、《广州市人民政府办公厅关于印发广州市深入推进城市更新工作实施细则的</w:t>
      </w:r>
      <w:r>
        <w:rPr>
          <w:rFonts w:ascii="仿宋_GB2312" w:eastAsia="仿宋_GB2312" w:hAnsi="黑体"/>
          <w:sz w:val="32"/>
          <w:szCs w:val="32"/>
        </w:rPr>
        <w:t>通知》</w:t>
      </w:r>
      <w:r>
        <w:rPr>
          <w:rFonts w:ascii="仿宋_GB2312" w:eastAsia="仿宋_GB2312" w:hAnsi="黑体" w:hint="eastAsia"/>
          <w:sz w:val="32"/>
          <w:szCs w:val="32"/>
        </w:rPr>
        <w:t>。</w:t>
      </w:r>
    </w:p>
    <w:p w:rsidR="00074A61" w:rsidRPr="00F973F0" w:rsidRDefault="00074A61" w:rsidP="00074A61">
      <w:pPr>
        <w:spacing w:line="620" w:lineRule="exact"/>
        <w:ind w:firstLineChars="200" w:firstLine="640"/>
        <w:rPr>
          <w:rFonts w:ascii="黑体" w:eastAsia="黑体" w:hAnsi="黑体"/>
          <w:sz w:val="32"/>
          <w:szCs w:val="32"/>
        </w:rPr>
      </w:pPr>
      <w:r w:rsidRPr="00F973F0">
        <w:rPr>
          <w:rFonts w:ascii="黑体" w:eastAsia="黑体" w:hAnsi="黑体" w:hint="eastAsia"/>
          <w:sz w:val="32"/>
          <w:szCs w:val="32"/>
        </w:rPr>
        <w:t>三、</w:t>
      </w:r>
      <w:r>
        <w:rPr>
          <w:rFonts w:ascii="黑体" w:eastAsia="黑体" w:hAnsi="黑体" w:hint="eastAsia"/>
          <w:sz w:val="32"/>
          <w:szCs w:val="32"/>
        </w:rPr>
        <w:t>起草</w:t>
      </w:r>
      <w:r w:rsidRPr="00F973F0">
        <w:rPr>
          <w:rFonts w:ascii="黑体" w:eastAsia="黑体" w:hAnsi="黑体" w:hint="eastAsia"/>
          <w:sz w:val="32"/>
          <w:szCs w:val="32"/>
        </w:rPr>
        <w:t>过程</w:t>
      </w:r>
    </w:p>
    <w:p w:rsidR="00074A61" w:rsidRPr="005D7068" w:rsidRDefault="00074A61" w:rsidP="00074A61">
      <w:pPr>
        <w:spacing w:line="620" w:lineRule="exact"/>
        <w:ind w:firstLineChars="200" w:firstLine="640"/>
        <w:rPr>
          <w:rFonts w:eastAsia="仿宋_GB2312"/>
          <w:sz w:val="32"/>
          <w:szCs w:val="32"/>
        </w:rPr>
      </w:pPr>
      <w:r w:rsidRPr="005D7068">
        <w:rPr>
          <w:rFonts w:eastAsia="仿宋_GB2312"/>
          <w:sz w:val="32"/>
          <w:szCs w:val="32"/>
        </w:rPr>
        <w:t>2020</w:t>
      </w:r>
      <w:r w:rsidRPr="005D7068">
        <w:rPr>
          <w:rFonts w:eastAsia="仿宋_GB2312"/>
          <w:sz w:val="32"/>
          <w:szCs w:val="32"/>
        </w:rPr>
        <w:t>年初，我局专门成立了《实施办法》修订工作小组，通过实地调研、座谈交流等形式征求各区房屋征收部门意见后形成文稿。</w:t>
      </w:r>
      <w:r w:rsidRPr="005D7068">
        <w:rPr>
          <w:rFonts w:eastAsia="仿宋_GB2312"/>
          <w:sz w:val="32"/>
          <w:szCs w:val="32"/>
        </w:rPr>
        <w:t>3</w:t>
      </w:r>
      <w:r w:rsidRPr="005D7068">
        <w:rPr>
          <w:rFonts w:eastAsia="仿宋_GB2312"/>
          <w:sz w:val="32"/>
          <w:szCs w:val="32"/>
        </w:rPr>
        <w:t>月</w:t>
      </w:r>
      <w:r w:rsidRPr="005D7068">
        <w:rPr>
          <w:rFonts w:eastAsia="仿宋_GB2312"/>
          <w:sz w:val="32"/>
          <w:szCs w:val="32"/>
        </w:rPr>
        <w:t>-4</w:t>
      </w:r>
      <w:r w:rsidRPr="005D7068">
        <w:rPr>
          <w:rFonts w:eastAsia="仿宋_GB2312"/>
          <w:sz w:val="32"/>
          <w:szCs w:val="32"/>
        </w:rPr>
        <w:t>月，我局分别向局内相关部门以及各区政府、市直相关单位征求意见。收到局外相关政府部门、单位反馈意见</w:t>
      </w:r>
      <w:r w:rsidRPr="005D7068">
        <w:rPr>
          <w:rFonts w:eastAsia="仿宋_GB2312"/>
          <w:sz w:val="32"/>
          <w:szCs w:val="32"/>
        </w:rPr>
        <w:t>5</w:t>
      </w:r>
      <w:r w:rsidR="00291D1C">
        <w:rPr>
          <w:rFonts w:eastAsia="仿宋_GB2312" w:hint="eastAsia"/>
          <w:sz w:val="32"/>
          <w:szCs w:val="32"/>
        </w:rPr>
        <w:t>5</w:t>
      </w:r>
      <w:r w:rsidRPr="005D7068">
        <w:rPr>
          <w:rFonts w:eastAsia="仿宋_GB2312"/>
          <w:sz w:val="32"/>
          <w:szCs w:val="32"/>
        </w:rPr>
        <w:t>条，其中已采纳意见</w:t>
      </w:r>
      <w:r w:rsidRPr="005D7068">
        <w:rPr>
          <w:rFonts w:eastAsia="仿宋_GB2312"/>
          <w:sz w:val="32"/>
          <w:szCs w:val="32"/>
        </w:rPr>
        <w:t>4</w:t>
      </w:r>
      <w:r w:rsidR="00291D1C">
        <w:rPr>
          <w:rFonts w:eastAsia="仿宋_GB2312" w:hint="eastAsia"/>
          <w:sz w:val="32"/>
          <w:szCs w:val="32"/>
        </w:rPr>
        <w:t>2</w:t>
      </w:r>
      <w:r w:rsidRPr="005D7068">
        <w:rPr>
          <w:rFonts w:eastAsia="仿宋_GB2312"/>
          <w:sz w:val="32"/>
          <w:szCs w:val="32"/>
        </w:rPr>
        <w:t>条，不采纳</w:t>
      </w:r>
      <w:r w:rsidRPr="005D7068">
        <w:rPr>
          <w:rFonts w:eastAsia="仿宋_GB2312"/>
          <w:sz w:val="32"/>
          <w:szCs w:val="32"/>
        </w:rPr>
        <w:t>1</w:t>
      </w:r>
      <w:r w:rsidR="00291D1C">
        <w:rPr>
          <w:rFonts w:eastAsia="仿宋_GB2312" w:hint="eastAsia"/>
          <w:sz w:val="32"/>
          <w:szCs w:val="32"/>
        </w:rPr>
        <w:t>3</w:t>
      </w:r>
      <w:r w:rsidRPr="005D7068">
        <w:rPr>
          <w:rFonts w:eastAsia="仿宋_GB2312"/>
          <w:sz w:val="32"/>
          <w:szCs w:val="32"/>
        </w:rPr>
        <w:t>条。共收到局内反馈意见</w:t>
      </w:r>
      <w:r w:rsidRPr="005D7068">
        <w:rPr>
          <w:rFonts w:eastAsia="仿宋_GB2312"/>
          <w:sz w:val="32"/>
          <w:szCs w:val="32"/>
        </w:rPr>
        <w:t>59</w:t>
      </w:r>
      <w:r w:rsidRPr="005D7068">
        <w:rPr>
          <w:rFonts w:eastAsia="仿宋_GB2312"/>
          <w:sz w:val="32"/>
          <w:szCs w:val="32"/>
        </w:rPr>
        <w:t>条，其中已采纳意见</w:t>
      </w:r>
      <w:r w:rsidRPr="005D7068">
        <w:rPr>
          <w:rFonts w:eastAsia="仿宋_GB2312"/>
          <w:sz w:val="32"/>
          <w:szCs w:val="32"/>
        </w:rPr>
        <w:t xml:space="preserve">42   </w:t>
      </w:r>
      <w:r w:rsidRPr="005D7068">
        <w:rPr>
          <w:rFonts w:eastAsia="仿宋_GB2312"/>
          <w:sz w:val="32"/>
          <w:szCs w:val="32"/>
        </w:rPr>
        <w:t>条，不采纳</w:t>
      </w:r>
      <w:r w:rsidRPr="005D7068">
        <w:rPr>
          <w:rFonts w:eastAsia="仿宋_GB2312"/>
          <w:sz w:val="32"/>
          <w:szCs w:val="32"/>
        </w:rPr>
        <w:t>17</w:t>
      </w:r>
      <w:r w:rsidRPr="005D7068">
        <w:rPr>
          <w:rFonts w:eastAsia="仿宋_GB2312"/>
          <w:sz w:val="32"/>
          <w:szCs w:val="32"/>
        </w:rPr>
        <w:t>条。</w:t>
      </w:r>
    </w:p>
    <w:p w:rsidR="00074A61" w:rsidRDefault="00074A61" w:rsidP="00074A61">
      <w:pPr>
        <w:spacing w:line="620" w:lineRule="exact"/>
        <w:ind w:firstLineChars="250" w:firstLine="800"/>
        <w:rPr>
          <w:rFonts w:ascii="黑体" w:eastAsia="黑体" w:hAnsi="黑体"/>
          <w:sz w:val="32"/>
          <w:szCs w:val="32"/>
        </w:rPr>
      </w:pPr>
      <w:r w:rsidRPr="00F973F0">
        <w:rPr>
          <w:rFonts w:ascii="黑体" w:eastAsia="黑体" w:hAnsi="黑体" w:hint="eastAsia"/>
          <w:sz w:val="32"/>
          <w:szCs w:val="32"/>
        </w:rPr>
        <w:t>四、主要内容</w:t>
      </w:r>
      <w:r>
        <w:rPr>
          <w:rFonts w:ascii="黑体" w:eastAsia="黑体" w:hAnsi="黑体" w:hint="eastAsia"/>
          <w:sz w:val="32"/>
          <w:szCs w:val="32"/>
        </w:rPr>
        <w:t>说明</w:t>
      </w:r>
    </w:p>
    <w:p w:rsidR="00074A61" w:rsidRPr="00CE668D" w:rsidRDefault="00074A61" w:rsidP="00074A61">
      <w:pPr>
        <w:spacing w:line="620" w:lineRule="exact"/>
        <w:ind w:firstLineChars="200" w:firstLine="640"/>
        <w:rPr>
          <w:rFonts w:ascii="楷体_GB2312" w:eastAsia="楷体_GB2312" w:hAnsi="黑体"/>
          <w:sz w:val="32"/>
          <w:szCs w:val="32"/>
        </w:rPr>
      </w:pPr>
      <w:r w:rsidRPr="00CE668D">
        <w:rPr>
          <w:rFonts w:ascii="楷体_GB2312" w:eastAsia="楷体_GB2312" w:hAnsi="黑体" w:hint="eastAsia"/>
          <w:sz w:val="32"/>
          <w:szCs w:val="32"/>
        </w:rPr>
        <w:t>（一）主要修订内容说明</w:t>
      </w:r>
      <w:r>
        <w:rPr>
          <w:rFonts w:ascii="楷体_GB2312" w:eastAsia="楷体_GB2312" w:hAnsi="黑体" w:hint="eastAsia"/>
          <w:sz w:val="32"/>
          <w:szCs w:val="32"/>
        </w:rPr>
        <w:t>。</w:t>
      </w:r>
    </w:p>
    <w:p w:rsidR="00074A61" w:rsidRPr="005D7068" w:rsidRDefault="00074A61" w:rsidP="00074A61">
      <w:pPr>
        <w:spacing w:line="620" w:lineRule="exact"/>
        <w:ind w:firstLineChars="200" w:firstLine="643"/>
        <w:rPr>
          <w:rFonts w:ascii="仿宋_GB2312" w:eastAsia="仿宋_GB2312"/>
          <w:b/>
          <w:color w:val="000000"/>
          <w:sz w:val="32"/>
          <w:szCs w:val="32"/>
        </w:rPr>
      </w:pPr>
      <w:r w:rsidRPr="005D7068">
        <w:rPr>
          <w:rFonts w:ascii="仿宋_GB2312" w:eastAsia="仿宋_GB2312" w:hAnsi="黑体" w:hint="eastAsia"/>
          <w:b/>
          <w:sz w:val="32"/>
          <w:szCs w:val="32"/>
        </w:rPr>
        <w:t>1.</w:t>
      </w:r>
      <w:r w:rsidRPr="005D7068">
        <w:rPr>
          <w:rFonts w:ascii="仿宋_GB2312" w:eastAsia="仿宋_GB2312" w:hint="eastAsia"/>
          <w:b/>
          <w:color w:val="000000"/>
          <w:sz w:val="32"/>
          <w:szCs w:val="32"/>
        </w:rPr>
        <w:t>集中规定了市房屋征收部门的具体指导措施。</w:t>
      </w:r>
    </w:p>
    <w:p w:rsidR="00074A61" w:rsidRPr="009750AD" w:rsidRDefault="00074A61" w:rsidP="00074A61">
      <w:pPr>
        <w:spacing w:line="620" w:lineRule="exact"/>
        <w:ind w:firstLineChars="200" w:firstLine="640"/>
        <w:rPr>
          <w:rFonts w:ascii="仿宋_GB2312" w:eastAsia="仿宋_GB2312" w:hAnsi="黑体"/>
          <w:sz w:val="32"/>
          <w:szCs w:val="32"/>
        </w:rPr>
      </w:pPr>
      <w:r w:rsidRPr="006A2980">
        <w:rPr>
          <w:rFonts w:ascii="仿宋_GB2312" w:eastAsia="仿宋_GB2312" w:hint="eastAsia"/>
          <w:color w:val="000000"/>
          <w:sz w:val="32"/>
          <w:szCs w:val="32"/>
        </w:rPr>
        <w:t>广州市国有土地上房屋征收与补偿工作按照属地管理原则，以区政府为主体，由区房屋征收部门组织实施，市房屋征收部门主要负责政策制定、统筹协调、指导监督、培训调研等工作。《实施办法》第三条、第四条、第五条等条款均有关于市房屋征收部门对区的指导措施等内容。考虑到几年来实际工作中市、区联动的具体做法，结合各区房屋征收</w:t>
      </w:r>
      <w:r w:rsidRPr="006A2980">
        <w:rPr>
          <w:rFonts w:ascii="仿宋_GB2312" w:eastAsia="仿宋_GB2312" w:hint="eastAsia"/>
          <w:color w:val="000000"/>
          <w:sz w:val="32"/>
          <w:szCs w:val="32"/>
        </w:rPr>
        <w:lastRenderedPageBreak/>
        <w:t>部门普遍提出的“加强指导”的建议，为进一步加强对全市房屋征收部门的指导监督，促进全市房屋征收工作的规范和统一，此次修订将现有规定和做法进行梳理归纳，集中在</w:t>
      </w:r>
      <w:r>
        <w:rPr>
          <w:rFonts w:ascii="仿宋_GB2312" w:eastAsia="仿宋_GB2312" w:hint="eastAsia"/>
          <w:color w:val="000000"/>
          <w:sz w:val="32"/>
          <w:szCs w:val="32"/>
        </w:rPr>
        <w:t>同一</w:t>
      </w:r>
      <w:r w:rsidRPr="006A2980">
        <w:rPr>
          <w:rFonts w:ascii="仿宋_GB2312" w:eastAsia="仿宋_GB2312" w:hint="eastAsia"/>
          <w:color w:val="000000"/>
          <w:sz w:val="32"/>
          <w:szCs w:val="32"/>
        </w:rPr>
        <w:t>条款予以明确。</w:t>
      </w:r>
    </w:p>
    <w:p w:rsidR="00074A61" w:rsidRPr="005D7068" w:rsidRDefault="00074A61" w:rsidP="00074A61">
      <w:pPr>
        <w:spacing w:line="620" w:lineRule="exact"/>
        <w:ind w:firstLineChars="200" w:firstLine="643"/>
        <w:rPr>
          <w:rFonts w:eastAsia="仿宋_GB2312"/>
          <w:b/>
          <w:sz w:val="32"/>
          <w:szCs w:val="32"/>
        </w:rPr>
      </w:pPr>
      <w:r w:rsidRPr="005D7068">
        <w:rPr>
          <w:rFonts w:eastAsia="仿宋_GB2312"/>
          <w:b/>
          <w:sz w:val="32"/>
          <w:szCs w:val="32"/>
        </w:rPr>
        <w:t>2.</w:t>
      </w:r>
      <w:r w:rsidRPr="005D7068">
        <w:rPr>
          <w:rFonts w:eastAsia="仿宋_GB2312"/>
          <w:b/>
          <w:sz w:val="32"/>
          <w:szCs w:val="32"/>
        </w:rPr>
        <w:t>明确非住宅的征收奖励标准。</w:t>
      </w:r>
    </w:p>
    <w:p w:rsidR="00074A61" w:rsidRPr="00061ED1" w:rsidRDefault="00074A61" w:rsidP="00074A61">
      <w:pPr>
        <w:spacing w:line="620" w:lineRule="exact"/>
        <w:ind w:firstLineChars="200" w:firstLine="640"/>
        <w:rPr>
          <w:rFonts w:ascii="仿宋_GB2312" w:eastAsia="仿宋_GB2312" w:hAnsi="黑体"/>
          <w:sz w:val="32"/>
          <w:szCs w:val="32"/>
        </w:rPr>
      </w:pPr>
      <w:r w:rsidRPr="00061ED1">
        <w:rPr>
          <w:rFonts w:ascii="仿宋_GB2312" w:eastAsia="仿宋_GB2312" w:hint="eastAsia"/>
          <w:color w:val="333333"/>
          <w:kern w:val="0"/>
          <w:sz w:val="32"/>
          <w:szCs w:val="32"/>
        </w:rPr>
        <w:t>《实施办法》将制定非住宅奖励措施的自主权赋予各区。通过近年来的实践，在政策中直接明确非住宅奖励标准，更加方便操作且符合审计工作实际要求。</w:t>
      </w:r>
      <w:r>
        <w:rPr>
          <w:rFonts w:ascii="仿宋_GB2312" w:eastAsia="仿宋_GB2312" w:hint="eastAsia"/>
          <w:color w:val="333333"/>
          <w:kern w:val="0"/>
          <w:sz w:val="32"/>
          <w:szCs w:val="32"/>
        </w:rPr>
        <w:t>此次</w:t>
      </w:r>
      <w:r>
        <w:rPr>
          <w:rFonts w:ascii="仿宋_GB2312" w:eastAsia="仿宋_GB2312"/>
          <w:color w:val="333333"/>
          <w:kern w:val="0"/>
          <w:sz w:val="32"/>
          <w:szCs w:val="32"/>
        </w:rPr>
        <w:t>修订</w:t>
      </w:r>
      <w:r w:rsidRPr="00061ED1">
        <w:rPr>
          <w:rFonts w:ascii="仿宋_GB2312" w:eastAsia="仿宋_GB2312" w:hint="eastAsia"/>
          <w:color w:val="333333"/>
          <w:kern w:val="0"/>
          <w:sz w:val="32"/>
          <w:szCs w:val="32"/>
        </w:rPr>
        <w:t>明确非住宅的征收奖励标准和搬迁时限奖励标准，均以住宅奖励标准为参考：非住宅征收奖励加上非住宅价值补偿不得高于同地段同类型非住宅的市场价格；非住宅搬迁时限奖励结合各区提出的以被征收非住宅房屋价值作为计算标的较为科学合理方便，并与住宅搬迁时限奖励上限“15%”保持一致，从而设置了“征收非住宅房屋的搬迁时限奖励标准应控制在被征收房屋价值的15%以内”。</w:t>
      </w:r>
    </w:p>
    <w:p w:rsidR="00074A61" w:rsidRPr="001A2E63" w:rsidRDefault="00074A61" w:rsidP="00074A61">
      <w:pPr>
        <w:spacing w:line="620" w:lineRule="exact"/>
        <w:ind w:firstLineChars="200" w:firstLine="643"/>
        <w:rPr>
          <w:rFonts w:eastAsia="仿宋_GB2312"/>
          <w:b/>
          <w:sz w:val="32"/>
          <w:szCs w:val="32"/>
        </w:rPr>
      </w:pPr>
      <w:r w:rsidRPr="001A2E63">
        <w:rPr>
          <w:rFonts w:eastAsia="仿宋_GB2312"/>
          <w:b/>
          <w:sz w:val="32"/>
          <w:szCs w:val="32"/>
        </w:rPr>
        <w:t>3.</w:t>
      </w:r>
      <w:r w:rsidRPr="001A2E63">
        <w:rPr>
          <w:rFonts w:eastAsia="仿宋_GB2312"/>
          <w:b/>
          <w:sz w:val="32"/>
          <w:szCs w:val="32"/>
        </w:rPr>
        <w:t>明确</w:t>
      </w:r>
      <w:r>
        <w:rPr>
          <w:rFonts w:eastAsia="仿宋_GB2312" w:hint="eastAsia"/>
          <w:b/>
          <w:sz w:val="32"/>
          <w:szCs w:val="32"/>
        </w:rPr>
        <w:t>非住宅</w:t>
      </w:r>
      <w:r>
        <w:rPr>
          <w:rFonts w:eastAsia="仿宋_GB2312"/>
          <w:b/>
          <w:sz w:val="32"/>
          <w:szCs w:val="32"/>
        </w:rPr>
        <w:t>征收</w:t>
      </w:r>
      <w:r w:rsidRPr="001A2E63">
        <w:rPr>
          <w:rFonts w:eastAsia="仿宋_GB2312"/>
          <w:b/>
          <w:sz w:val="32"/>
          <w:szCs w:val="32"/>
        </w:rPr>
        <w:t>可以实行不同用途房屋的产权调换。</w:t>
      </w:r>
    </w:p>
    <w:p w:rsidR="00074A61" w:rsidRDefault="00074A61" w:rsidP="00074A61">
      <w:pPr>
        <w:spacing w:line="620" w:lineRule="exact"/>
        <w:ind w:firstLineChars="200" w:firstLine="640"/>
        <w:rPr>
          <w:rFonts w:ascii="仿宋_GB2312" w:eastAsia="仿宋_GB2312"/>
          <w:color w:val="333333"/>
          <w:kern w:val="0"/>
          <w:sz w:val="32"/>
          <w:szCs w:val="32"/>
        </w:rPr>
      </w:pPr>
      <w:r w:rsidRPr="005E4F8B">
        <w:rPr>
          <w:rFonts w:ascii="仿宋_GB2312" w:eastAsia="仿宋_GB2312" w:hint="eastAsia"/>
          <w:color w:val="333333"/>
          <w:kern w:val="0"/>
          <w:sz w:val="32"/>
          <w:szCs w:val="32"/>
        </w:rPr>
        <w:t>产权调换分为两种，一种是相同用途房屋之间的产权调换，如住宅与住宅之间的产权调换；另一种是不同用途房屋之间的产权调换，如住宅与商业之间、商业与工业之间的产权调换等。《征收条例》规定被征收人可以选择货币补偿，也可以选择房屋产权调换，但未限定产权调换必须是相同用途房屋之间，即房屋征收部门可以提供不同用途房屋之间的</w:t>
      </w:r>
      <w:r w:rsidRPr="005E4F8B">
        <w:rPr>
          <w:rFonts w:ascii="仿宋_GB2312" w:eastAsia="仿宋_GB2312" w:hint="eastAsia"/>
          <w:color w:val="333333"/>
          <w:kern w:val="0"/>
          <w:sz w:val="32"/>
          <w:szCs w:val="32"/>
        </w:rPr>
        <w:lastRenderedPageBreak/>
        <w:t>产权调换补偿方案，被征收人也有权利选择。一方面此</w:t>
      </w:r>
      <w:r>
        <w:rPr>
          <w:rFonts w:ascii="仿宋_GB2312" w:eastAsia="仿宋_GB2312" w:hint="eastAsia"/>
          <w:color w:val="333333"/>
          <w:kern w:val="0"/>
          <w:sz w:val="32"/>
          <w:szCs w:val="32"/>
        </w:rPr>
        <w:t>做法</w:t>
      </w:r>
      <w:r w:rsidRPr="005E4F8B">
        <w:rPr>
          <w:rFonts w:ascii="仿宋_GB2312" w:eastAsia="仿宋_GB2312" w:hint="eastAsia"/>
          <w:color w:val="333333"/>
          <w:kern w:val="0"/>
          <w:sz w:val="32"/>
          <w:szCs w:val="32"/>
        </w:rPr>
        <w:t>没有违反法律、法规等政策，将选择权充分赋予被征收人；另一方面此做法灵活变通，在征收非住宅房屋特别是工业厂房时，为房屋征收部门和被征收人额外提供了一个可行的补偿方案，有助于推动征收项目的进展和进度。综上，</w:t>
      </w:r>
      <w:r>
        <w:rPr>
          <w:rFonts w:ascii="仿宋_GB2312" w:eastAsia="仿宋_GB2312" w:hint="eastAsia"/>
          <w:color w:val="333333"/>
          <w:kern w:val="0"/>
          <w:sz w:val="32"/>
          <w:szCs w:val="32"/>
        </w:rPr>
        <w:t>增加</w:t>
      </w:r>
      <w:r w:rsidRPr="005E4F8B">
        <w:rPr>
          <w:rFonts w:ascii="仿宋_GB2312" w:eastAsia="仿宋_GB2312" w:hint="eastAsia"/>
          <w:color w:val="333333"/>
          <w:kern w:val="0"/>
          <w:sz w:val="32"/>
          <w:szCs w:val="32"/>
        </w:rPr>
        <w:t>市、</w:t>
      </w:r>
      <w:r>
        <w:rPr>
          <w:rFonts w:ascii="仿宋_GB2312" w:eastAsia="仿宋_GB2312" w:hint="eastAsia"/>
          <w:color w:val="333333"/>
          <w:kern w:val="0"/>
          <w:sz w:val="32"/>
          <w:szCs w:val="32"/>
        </w:rPr>
        <w:t>区人民政府</w:t>
      </w:r>
      <w:r w:rsidRPr="005E4F8B">
        <w:rPr>
          <w:rFonts w:ascii="仿宋_GB2312" w:eastAsia="仿宋_GB2312" w:hint="eastAsia"/>
          <w:color w:val="333333"/>
          <w:kern w:val="0"/>
          <w:sz w:val="32"/>
          <w:szCs w:val="32"/>
        </w:rPr>
        <w:t>可以提供不同用途房屋用于产权调换的</w:t>
      </w:r>
      <w:r>
        <w:rPr>
          <w:rFonts w:ascii="仿宋_GB2312" w:eastAsia="仿宋_GB2312" w:hint="eastAsia"/>
          <w:color w:val="333333"/>
          <w:kern w:val="0"/>
          <w:sz w:val="32"/>
          <w:szCs w:val="32"/>
        </w:rPr>
        <w:t>内容，但</w:t>
      </w:r>
      <w:r w:rsidRPr="005E4F8B">
        <w:rPr>
          <w:rFonts w:ascii="仿宋_GB2312" w:eastAsia="仿宋_GB2312" w:hint="eastAsia"/>
          <w:color w:val="333333"/>
          <w:kern w:val="0"/>
          <w:sz w:val="32"/>
          <w:szCs w:val="32"/>
        </w:rPr>
        <w:t>具体实操也应结合不动产登记、税费缴纳等有关规定执行。</w:t>
      </w:r>
    </w:p>
    <w:p w:rsidR="00074A61" w:rsidRPr="00CD6CE3" w:rsidRDefault="00074A61" w:rsidP="00074A61">
      <w:pPr>
        <w:spacing w:line="620" w:lineRule="exact"/>
        <w:ind w:firstLineChars="200" w:firstLine="643"/>
        <w:rPr>
          <w:rFonts w:ascii="仿宋_GB2312" w:eastAsia="仿宋_GB2312"/>
          <w:b/>
          <w:color w:val="333333"/>
          <w:kern w:val="0"/>
          <w:sz w:val="32"/>
          <w:szCs w:val="32"/>
        </w:rPr>
      </w:pPr>
      <w:r w:rsidRPr="00CD6CE3">
        <w:rPr>
          <w:rFonts w:ascii="仿宋_GB2312" w:eastAsia="仿宋_GB2312" w:hint="eastAsia"/>
          <w:b/>
          <w:color w:val="333333"/>
          <w:kern w:val="0"/>
          <w:sz w:val="32"/>
          <w:szCs w:val="32"/>
        </w:rPr>
        <w:t>4.明确</w:t>
      </w:r>
      <w:r w:rsidRPr="00CD6CE3">
        <w:rPr>
          <w:rFonts w:ascii="仿宋_GB2312" w:eastAsia="仿宋_GB2312"/>
          <w:b/>
          <w:color w:val="333333"/>
          <w:kern w:val="0"/>
          <w:sz w:val="32"/>
          <w:szCs w:val="32"/>
        </w:rPr>
        <w:t>非住宅</w:t>
      </w:r>
      <w:r w:rsidRPr="00CD6CE3">
        <w:rPr>
          <w:rFonts w:ascii="仿宋_GB2312" w:eastAsia="仿宋_GB2312" w:hint="eastAsia"/>
          <w:b/>
          <w:color w:val="333333"/>
          <w:kern w:val="0"/>
          <w:sz w:val="32"/>
          <w:szCs w:val="32"/>
        </w:rPr>
        <w:t>征收</w:t>
      </w:r>
      <w:r w:rsidRPr="00CD6CE3">
        <w:rPr>
          <w:rFonts w:ascii="仿宋_GB2312" w:eastAsia="仿宋_GB2312"/>
          <w:b/>
          <w:color w:val="333333"/>
          <w:kern w:val="0"/>
          <w:sz w:val="32"/>
          <w:szCs w:val="32"/>
        </w:rPr>
        <w:t>临时安置费标准</w:t>
      </w:r>
    </w:p>
    <w:p w:rsidR="00074A61" w:rsidRPr="00CD6CE3" w:rsidRDefault="00074A61" w:rsidP="00074A61">
      <w:pPr>
        <w:spacing w:line="620" w:lineRule="exact"/>
        <w:ind w:firstLineChars="200" w:firstLine="640"/>
        <w:rPr>
          <w:rFonts w:ascii="仿宋_GB2312" w:eastAsia="仿宋_GB2312" w:hAnsi="黑体"/>
          <w:sz w:val="32"/>
          <w:szCs w:val="32"/>
        </w:rPr>
      </w:pPr>
      <w:r w:rsidRPr="00CD6CE3">
        <w:rPr>
          <w:rFonts w:ascii="仿宋_GB2312" w:eastAsia="仿宋_GB2312" w:hint="eastAsia"/>
          <w:color w:val="333333"/>
          <w:kern w:val="0"/>
          <w:sz w:val="32"/>
          <w:szCs w:val="28"/>
        </w:rPr>
        <w:t>此次修订参照住宅临时安置费的标准和做法，明确非住宅临时安置费的支付标准、支付期限等，按照市住房城乡建设局门户网站公布的所处区位同类型房屋（非住宅包括工业、商业、办公）租金参考价格作为支付标准，并结合非住宅补偿方式的不同予以给付。</w:t>
      </w:r>
    </w:p>
    <w:p w:rsidR="00074A61" w:rsidRPr="00B9540B" w:rsidRDefault="00074A61" w:rsidP="00074A61">
      <w:pPr>
        <w:spacing w:line="620" w:lineRule="exact"/>
        <w:ind w:firstLineChars="200" w:firstLine="643"/>
        <w:rPr>
          <w:rFonts w:ascii="仿宋_GB2312" w:eastAsia="仿宋_GB2312" w:hAnsi="黑体"/>
          <w:b/>
          <w:sz w:val="32"/>
          <w:szCs w:val="32"/>
        </w:rPr>
      </w:pPr>
      <w:r w:rsidRPr="00B9540B">
        <w:rPr>
          <w:rFonts w:ascii="仿宋_GB2312" w:eastAsia="仿宋_GB2312" w:hAnsi="黑体"/>
          <w:b/>
          <w:sz w:val="32"/>
          <w:szCs w:val="32"/>
        </w:rPr>
        <w:t>5</w:t>
      </w:r>
      <w:r w:rsidRPr="00B9540B">
        <w:rPr>
          <w:rFonts w:ascii="仿宋_GB2312" w:eastAsia="仿宋_GB2312" w:hAnsi="黑体" w:hint="eastAsia"/>
          <w:b/>
          <w:sz w:val="32"/>
          <w:szCs w:val="32"/>
        </w:rPr>
        <w:t>.提高住宅</w:t>
      </w:r>
      <w:r w:rsidRPr="00B9540B">
        <w:rPr>
          <w:rFonts w:ascii="仿宋_GB2312" w:eastAsia="仿宋_GB2312" w:hAnsi="黑体"/>
          <w:b/>
          <w:sz w:val="32"/>
          <w:szCs w:val="32"/>
        </w:rPr>
        <w:t>搬迁费标准</w:t>
      </w:r>
    </w:p>
    <w:p w:rsidR="00074A61" w:rsidRPr="00CD6CE3" w:rsidRDefault="00074A61" w:rsidP="00074A61">
      <w:pPr>
        <w:spacing w:line="620" w:lineRule="exact"/>
        <w:ind w:firstLineChars="200" w:firstLine="640"/>
        <w:rPr>
          <w:rFonts w:eastAsia="仿宋_GB2312"/>
          <w:sz w:val="32"/>
          <w:szCs w:val="32"/>
        </w:rPr>
      </w:pPr>
      <w:r w:rsidRPr="00CD6CE3">
        <w:rPr>
          <w:rFonts w:eastAsia="仿宋_GB2312"/>
          <w:color w:val="333333"/>
          <w:kern w:val="0"/>
          <w:sz w:val="32"/>
          <w:szCs w:val="28"/>
        </w:rPr>
        <w:t>2014</w:t>
      </w:r>
      <w:r w:rsidRPr="00CD6CE3">
        <w:rPr>
          <w:rFonts w:eastAsia="仿宋_GB2312"/>
          <w:color w:val="333333"/>
          <w:kern w:val="0"/>
          <w:sz w:val="32"/>
          <w:szCs w:val="28"/>
        </w:rPr>
        <w:t>年公布的《广州市国有土地上房屋征收与补偿实施办法》（穗府〔</w:t>
      </w:r>
      <w:r w:rsidRPr="00CD6CE3">
        <w:rPr>
          <w:rFonts w:eastAsia="仿宋_GB2312"/>
          <w:color w:val="333333"/>
          <w:kern w:val="0"/>
          <w:sz w:val="32"/>
          <w:szCs w:val="28"/>
        </w:rPr>
        <w:t>2014</w:t>
      </w:r>
      <w:r w:rsidRPr="00CD6CE3">
        <w:rPr>
          <w:rFonts w:eastAsia="仿宋_GB2312"/>
          <w:color w:val="333333"/>
          <w:kern w:val="0"/>
          <w:sz w:val="32"/>
          <w:szCs w:val="28"/>
        </w:rPr>
        <w:t>〕</w:t>
      </w:r>
      <w:r w:rsidRPr="00CD6CE3">
        <w:rPr>
          <w:rFonts w:eastAsia="仿宋_GB2312"/>
          <w:color w:val="333333"/>
          <w:kern w:val="0"/>
          <w:sz w:val="32"/>
          <w:szCs w:val="28"/>
        </w:rPr>
        <w:t>38</w:t>
      </w:r>
      <w:r w:rsidRPr="00CD6CE3">
        <w:rPr>
          <w:rFonts w:eastAsia="仿宋_GB2312"/>
          <w:color w:val="333333"/>
          <w:kern w:val="0"/>
          <w:sz w:val="32"/>
          <w:szCs w:val="28"/>
        </w:rPr>
        <w:t>号）将住宅搬迁费的标准定为每户不低于</w:t>
      </w:r>
      <w:r w:rsidRPr="00CD6CE3">
        <w:rPr>
          <w:rFonts w:eastAsia="仿宋_GB2312"/>
          <w:color w:val="333333"/>
          <w:kern w:val="0"/>
          <w:sz w:val="32"/>
          <w:szCs w:val="28"/>
        </w:rPr>
        <w:t>2000</w:t>
      </w:r>
      <w:r w:rsidRPr="00CD6CE3">
        <w:rPr>
          <w:rFonts w:eastAsia="仿宋_GB2312"/>
          <w:color w:val="333333"/>
          <w:kern w:val="0"/>
          <w:sz w:val="32"/>
          <w:szCs w:val="28"/>
        </w:rPr>
        <w:t>元</w:t>
      </w:r>
      <w:r>
        <w:rPr>
          <w:rFonts w:eastAsia="仿宋_GB2312" w:hint="eastAsia"/>
          <w:color w:val="333333"/>
          <w:kern w:val="0"/>
          <w:sz w:val="32"/>
          <w:szCs w:val="28"/>
        </w:rPr>
        <w:t>。</w:t>
      </w:r>
      <w:r w:rsidRPr="00CD6CE3">
        <w:rPr>
          <w:rFonts w:eastAsia="仿宋_GB2312"/>
          <w:color w:val="333333"/>
          <w:kern w:val="0"/>
          <w:sz w:val="32"/>
          <w:szCs w:val="28"/>
        </w:rPr>
        <w:t>考虑到</w:t>
      </w:r>
      <w:r>
        <w:rPr>
          <w:rFonts w:eastAsia="仿宋_GB2312" w:hint="eastAsia"/>
          <w:color w:val="333333"/>
          <w:kern w:val="0"/>
          <w:sz w:val="32"/>
          <w:szCs w:val="28"/>
        </w:rPr>
        <w:t>六</w:t>
      </w:r>
      <w:r w:rsidRPr="00CD6CE3">
        <w:rPr>
          <w:rFonts w:eastAsia="仿宋_GB2312"/>
          <w:color w:val="333333"/>
          <w:kern w:val="0"/>
          <w:sz w:val="32"/>
          <w:szCs w:val="28"/>
        </w:rPr>
        <w:t>年来物价上涨等因素，并结合各区意见</w:t>
      </w:r>
      <w:r>
        <w:rPr>
          <w:rFonts w:eastAsia="仿宋_GB2312" w:hint="eastAsia"/>
          <w:color w:val="333333"/>
          <w:kern w:val="0"/>
          <w:sz w:val="32"/>
          <w:szCs w:val="28"/>
        </w:rPr>
        <w:t>和做法</w:t>
      </w:r>
      <w:r w:rsidRPr="00CD6CE3">
        <w:rPr>
          <w:rFonts w:eastAsia="仿宋_GB2312"/>
          <w:color w:val="333333"/>
          <w:kern w:val="0"/>
          <w:sz w:val="32"/>
          <w:szCs w:val="28"/>
        </w:rPr>
        <w:t>，将该标准上调为每户不低于</w:t>
      </w:r>
      <w:r w:rsidRPr="00CD6CE3">
        <w:rPr>
          <w:rFonts w:eastAsia="仿宋_GB2312"/>
          <w:color w:val="333333"/>
          <w:kern w:val="0"/>
          <w:sz w:val="32"/>
          <w:szCs w:val="28"/>
        </w:rPr>
        <w:t>5000</w:t>
      </w:r>
      <w:r w:rsidRPr="00CD6CE3">
        <w:rPr>
          <w:rFonts w:eastAsia="仿宋_GB2312"/>
          <w:color w:val="333333"/>
          <w:kern w:val="0"/>
          <w:sz w:val="32"/>
          <w:szCs w:val="28"/>
        </w:rPr>
        <w:t>元。</w:t>
      </w:r>
    </w:p>
    <w:p w:rsidR="00074A61" w:rsidRPr="00E3242F" w:rsidRDefault="00074A61" w:rsidP="00074A61">
      <w:pPr>
        <w:widowControl/>
        <w:adjustRightInd w:val="0"/>
        <w:spacing w:line="620" w:lineRule="exact"/>
        <w:ind w:firstLineChars="200" w:firstLine="643"/>
        <w:jc w:val="left"/>
        <w:rPr>
          <w:rFonts w:ascii="仿宋_GB2312" w:eastAsia="仿宋_GB2312" w:hAnsi="黑体"/>
          <w:b/>
          <w:sz w:val="32"/>
          <w:szCs w:val="32"/>
        </w:rPr>
      </w:pPr>
      <w:r w:rsidRPr="00E3242F">
        <w:rPr>
          <w:rFonts w:ascii="仿宋_GB2312" w:eastAsia="仿宋_GB2312" w:hAnsi="黑体" w:hint="eastAsia"/>
          <w:b/>
          <w:sz w:val="32"/>
          <w:szCs w:val="32"/>
        </w:rPr>
        <w:t>6</w:t>
      </w:r>
      <w:r w:rsidRPr="00E3242F">
        <w:rPr>
          <w:rFonts w:ascii="仿宋_GB2312" w:eastAsia="仿宋_GB2312" w:hAnsi="黑体"/>
          <w:b/>
          <w:sz w:val="32"/>
          <w:szCs w:val="32"/>
        </w:rPr>
        <w:t>.</w:t>
      </w:r>
      <w:r w:rsidRPr="00E3242F">
        <w:rPr>
          <w:rFonts w:ascii="仿宋_GB2312" w:eastAsia="仿宋_GB2312" w:hAnsi="黑体" w:hint="eastAsia"/>
          <w:b/>
          <w:sz w:val="32"/>
          <w:szCs w:val="32"/>
        </w:rPr>
        <w:t>对</w:t>
      </w:r>
      <w:r w:rsidRPr="00E3242F">
        <w:rPr>
          <w:rFonts w:ascii="仿宋_GB2312" w:eastAsia="仿宋_GB2312" w:hAnsi="黑体"/>
          <w:b/>
          <w:sz w:val="32"/>
          <w:szCs w:val="32"/>
        </w:rPr>
        <w:t>未经产权登记的建筑的补偿标准作出调整</w:t>
      </w:r>
    </w:p>
    <w:p w:rsidR="00074A61" w:rsidRPr="00D1137C" w:rsidRDefault="00074A61" w:rsidP="00074A61">
      <w:pPr>
        <w:widowControl/>
        <w:adjustRightInd w:val="0"/>
        <w:spacing w:line="620" w:lineRule="exact"/>
        <w:ind w:firstLineChars="200" w:firstLine="640"/>
        <w:jc w:val="left"/>
        <w:rPr>
          <w:rFonts w:eastAsia="仿宋_GB2312"/>
          <w:sz w:val="32"/>
          <w:szCs w:val="32"/>
        </w:rPr>
      </w:pPr>
      <w:r w:rsidRPr="00D1137C">
        <w:rPr>
          <w:rFonts w:eastAsia="仿宋_GB2312"/>
          <w:sz w:val="32"/>
          <w:szCs w:val="32"/>
        </w:rPr>
        <w:t>将可给予补偿的未经产权登记的建筑的建设时点由</w:t>
      </w:r>
      <w:r w:rsidRPr="00D1137C">
        <w:rPr>
          <w:rFonts w:eastAsia="仿宋_GB2312"/>
          <w:sz w:val="32"/>
          <w:szCs w:val="32"/>
        </w:rPr>
        <w:t>1990</w:t>
      </w:r>
      <w:r w:rsidRPr="00D1137C">
        <w:rPr>
          <w:rFonts w:eastAsia="仿宋_GB2312"/>
          <w:sz w:val="32"/>
          <w:szCs w:val="32"/>
        </w:rPr>
        <w:t>年</w:t>
      </w:r>
      <w:r w:rsidRPr="00D1137C">
        <w:rPr>
          <w:rFonts w:eastAsia="仿宋_GB2312"/>
          <w:sz w:val="32"/>
          <w:szCs w:val="32"/>
        </w:rPr>
        <w:t>4</w:t>
      </w:r>
      <w:r w:rsidRPr="00D1137C">
        <w:rPr>
          <w:rFonts w:eastAsia="仿宋_GB2312"/>
          <w:sz w:val="32"/>
          <w:szCs w:val="32"/>
        </w:rPr>
        <w:t>月</w:t>
      </w:r>
      <w:r w:rsidRPr="00D1137C">
        <w:rPr>
          <w:rFonts w:eastAsia="仿宋_GB2312"/>
          <w:sz w:val="32"/>
          <w:szCs w:val="32"/>
        </w:rPr>
        <w:t>1</w:t>
      </w:r>
      <w:r w:rsidRPr="00D1137C">
        <w:rPr>
          <w:rFonts w:eastAsia="仿宋_GB2312"/>
          <w:sz w:val="32"/>
          <w:szCs w:val="32"/>
        </w:rPr>
        <w:t>日延长至</w:t>
      </w:r>
      <w:r w:rsidRPr="00D1137C">
        <w:rPr>
          <w:rFonts w:eastAsia="仿宋_GB2312"/>
          <w:sz w:val="32"/>
          <w:szCs w:val="32"/>
        </w:rPr>
        <w:t>2009</w:t>
      </w:r>
      <w:r w:rsidRPr="00D1137C">
        <w:rPr>
          <w:rFonts w:eastAsia="仿宋_GB2312"/>
          <w:sz w:val="32"/>
          <w:szCs w:val="32"/>
        </w:rPr>
        <w:t>年</w:t>
      </w:r>
      <w:r w:rsidRPr="00D1137C">
        <w:rPr>
          <w:rFonts w:eastAsia="仿宋_GB2312"/>
          <w:sz w:val="32"/>
          <w:szCs w:val="32"/>
        </w:rPr>
        <w:t>12</w:t>
      </w:r>
      <w:r w:rsidRPr="00D1137C">
        <w:rPr>
          <w:rFonts w:eastAsia="仿宋_GB2312"/>
          <w:sz w:val="32"/>
          <w:szCs w:val="32"/>
        </w:rPr>
        <w:t>月</w:t>
      </w:r>
      <w:r w:rsidRPr="00D1137C">
        <w:rPr>
          <w:rFonts w:eastAsia="仿宋_GB2312"/>
          <w:sz w:val="32"/>
          <w:szCs w:val="32"/>
        </w:rPr>
        <w:t>31</w:t>
      </w:r>
      <w:r w:rsidRPr="00D1137C">
        <w:rPr>
          <w:rFonts w:eastAsia="仿宋_GB2312"/>
          <w:sz w:val="32"/>
          <w:szCs w:val="32"/>
        </w:rPr>
        <w:t>日</w:t>
      </w:r>
      <w:r>
        <w:rPr>
          <w:rFonts w:eastAsia="仿宋_GB2312" w:hint="eastAsia"/>
          <w:sz w:val="32"/>
          <w:szCs w:val="32"/>
        </w:rPr>
        <w:t>，</w:t>
      </w:r>
      <w:r>
        <w:rPr>
          <w:rFonts w:eastAsia="仿宋_GB2312"/>
          <w:sz w:val="32"/>
          <w:szCs w:val="32"/>
        </w:rPr>
        <w:t>与</w:t>
      </w:r>
      <w:r w:rsidRPr="00D1137C">
        <w:rPr>
          <w:rFonts w:eastAsia="仿宋_GB2312"/>
          <w:color w:val="333333"/>
          <w:kern w:val="0"/>
          <w:sz w:val="32"/>
          <w:szCs w:val="32"/>
        </w:rPr>
        <w:t>《广州市人民政府办公厅关于印发广州市深入推进城市更新工作实施</w:t>
      </w:r>
      <w:r w:rsidRPr="00D1137C">
        <w:rPr>
          <w:rFonts w:eastAsia="仿宋_GB2312"/>
          <w:color w:val="333333"/>
          <w:kern w:val="0"/>
          <w:sz w:val="32"/>
          <w:szCs w:val="32"/>
        </w:rPr>
        <w:lastRenderedPageBreak/>
        <w:t>细则的通知》（穗府办〔</w:t>
      </w:r>
      <w:r w:rsidRPr="00D1137C">
        <w:rPr>
          <w:rFonts w:eastAsia="仿宋_GB2312"/>
          <w:color w:val="333333"/>
          <w:kern w:val="0"/>
          <w:sz w:val="32"/>
          <w:szCs w:val="32"/>
        </w:rPr>
        <w:t>2019</w:t>
      </w:r>
      <w:r w:rsidRPr="00D1137C">
        <w:rPr>
          <w:rFonts w:eastAsia="仿宋_GB2312"/>
          <w:color w:val="333333"/>
          <w:kern w:val="0"/>
          <w:sz w:val="32"/>
          <w:szCs w:val="32"/>
        </w:rPr>
        <w:t>〕</w:t>
      </w:r>
      <w:r w:rsidRPr="00D1137C">
        <w:rPr>
          <w:rFonts w:eastAsia="仿宋_GB2312"/>
          <w:color w:val="333333"/>
          <w:kern w:val="0"/>
          <w:sz w:val="32"/>
          <w:szCs w:val="32"/>
        </w:rPr>
        <w:t>5</w:t>
      </w:r>
      <w:r w:rsidRPr="00D1137C">
        <w:rPr>
          <w:rFonts w:eastAsia="仿宋_GB2312"/>
          <w:color w:val="333333"/>
          <w:kern w:val="0"/>
          <w:sz w:val="32"/>
          <w:szCs w:val="32"/>
        </w:rPr>
        <w:t>号）、《广东省国土资源</w:t>
      </w:r>
      <w:r w:rsidRPr="004913E6">
        <w:rPr>
          <w:rFonts w:eastAsia="仿宋_GB2312"/>
          <w:color w:val="333333"/>
          <w:kern w:val="0"/>
          <w:sz w:val="32"/>
          <w:szCs w:val="32"/>
        </w:rPr>
        <w:t>厅关于印发深入推进</w:t>
      </w:r>
      <w:r w:rsidRPr="004913E6">
        <w:rPr>
          <w:rFonts w:eastAsia="仿宋_GB2312"/>
          <w:color w:val="333333"/>
          <w:kern w:val="0"/>
          <w:sz w:val="32"/>
          <w:szCs w:val="32"/>
        </w:rPr>
        <w:t>“</w:t>
      </w:r>
      <w:r w:rsidRPr="004913E6">
        <w:rPr>
          <w:rFonts w:eastAsia="仿宋_GB2312"/>
          <w:color w:val="333333"/>
          <w:kern w:val="0"/>
          <w:sz w:val="32"/>
          <w:szCs w:val="32"/>
        </w:rPr>
        <w:t>三旧</w:t>
      </w:r>
      <w:r w:rsidRPr="004913E6">
        <w:rPr>
          <w:rFonts w:eastAsia="仿宋_GB2312"/>
          <w:color w:val="333333"/>
          <w:kern w:val="0"/>
          <w:sz w:val="32"/>
          <w:szCs w:val="32"/>
        </w:rPr>
        <w:t>”</w:t>
      </w:r>
      <w:r w:rsidRPr="004913E6">
        <w:rPr>
          <w:rFonts w:eastAsia="仿宋_GB2312"/>
          <w:color w:val="333333"/>
          <w:kern w:val="0"/>
          <w:sz w:val="32"/>
          <w:szCs w:val="32"/>
        </w:rPr>
        <w:t>改造工作实施意见的通知》（粤</w:t>
      </w:r>
      <w:r w:rsidRPr="00D1137C">
        <w:rPr>
          <w:rFonts w:eastAsia="仿宋_GB2312"/>
          <w:color w:val="333333"/>
          <w:kern w:val="0"/>
          <w:sz w:val="32"/>
          <w:szCs w:val="32"/>
        </w:rPr>
        <w:t>国土资规字〔</w:t>
      </w:r>
      <w:r w:rsidRPr="00D1137C">
        <w:rPr>
          <w:rFonts w:eastAsia="仿宋_GB2312"/>
          <w:color w:val="333333"/>
          <w:kern w:val="0"/>
          <w:sz w:val="32"/>
          <w:szCs w:val="32"/>
        </w:rPr>
        <w:t>2018</w:t>
      </w:r>
      <w:r w:rsidRPr="00D1137C">
        <w:rPr>
          <w:rFonts w:eastAsia="仿宋_GB2312"/>
          <w:color w:val="333333"/>
          <w:kern w:val="0"/>
          <w:sz w:val="32"/>
          <w:szCs w:val="32"/>
        </w:rPr>
        <w:t>〕</w:t>
      </w:r>
      <w:r w:rsidRPr="00D1137C">
        <w:rPr>
          <w:rFonts w:eastAsia="仿宋_GB2312"/>
          <w:color w:val="333333"/>
          <w:kern w:val="0"/>
          <w:sz w:val="32"/>
          <w:szCs w:val="32"/>
        </w:rPr>
        <w:t>3</w:t>
      </w:r>
      <w:r w:rsidRPr="00D1137C">
        <w:rPr>
          <w:rFonts w:eastAsia="仿宋_GB2312"/>
          <w:color w:val="333333"/>
          <w:kern w:val="0"/>
          <w:sz w:val="32"/>
          <w:szCs w:val="32"/>
        </w:rPr>
        <w:t>号）</w:t>
      </w:r>
      <w:r>
        <w:rPr>
          <w:rFonts w:eastAsia="仿宋_GB2312" w:hint="eastAsia"/>
          <w:color w:val="333333"/>
          <w:kern w:val="0"/>
          <w:sz w:val="32"/>
          <w:szCs w:val="32"/>
        </w:rPr>
        <w:t>保持</w:t>
      </w:r>
      <w:r>
        <w:rPr>
          <w:rFonts w:eastAsia="仿宋_GB2312"/>
          <w:color w:val="333333"/>
          <w:kern w:val="0"/>
          <w:sz w:val="32"/>
          <w:szCs w:val="32"/>
        </w:rPr>
        <w:t>一致</w:t>
      </w:r>
      <w:r>
        <w:rPr>
          <w:rFonts w:eastAsia="仿宋_GB2312" w:hint="eastAsia"/>
          <w:sz w:val="32"/>
          <w:szCs w:val="32"/>
        </w:rPr>
        <w:t>；</w:t>
      </w:r>
      <w:r>
        <w:rPr>
          <w:rFonts w:eastAsia="仿宋_GB2312"/>
          <w:sz w:val="32"/>
          <w:szCs w:val="32"/>
        </w:rPr>
        <w:t>且不再限定为</w:t>
      </w:r>
      <w:r>
        <w:rPr>
          <w:rFonts w:eastAsia="仿宋_GB2312" w:hint="eastAsia"/>
          <w:sz w:val="32"/>
          <w:szCs w:val="32"/>
        </w:rPr>
        <w:t>货币</w:t>
      </w:r>
      <w:r>
        <w:rPr>
          <w:rFonts w:eastAsia="仿宋_GB2312"/>
          <w:sz w:val="32"/>
          <w:szCs w:val="32"/>
        </w:rPr>
        <w:t>补偿，</w:t>
      </w:r>
      <w:r>
        <w:rPr>
          <w:rFonts w:eastAsia="仿宋_GB2312" w:hint="eastAsia"/>
          <w:sz w:val="32"/>
          <w:szCs w:val="32"/>
        </w:rPr>
        <w:t>无论</w:t>
      </w:r>
      <w:r>
        <w:rPr>
          <w:rFonts w:eastAsia="仿宋_GB2312"/>
          <w:sz w:val="32"/>
          <w:szCs w:val="32"/>
        </w:rPr>
        <w:t>是货币补偿</w:t>
      </w:r>
      <w:r>
        <w:rPr>
          <w:rFonts w:eastAsia="仿宋_GB2312" w:hint="eastAsia"/>
          <w:sz w:val="32"/>
          <w:szCs w:val="32"/>
        </w:rPr>
        <w:t>还是</w:t>
      </w:r>
      <w:r>
        <w:rPr>
          <w:rFonts w:eastAsia="仿宋_GB2312"/>
          <w:sz w:val="32"/>
          <w:szCs w:val="32"/>
        </w:rPr>
        <w:t>实物补偿</w:t>
      </w:r>
      <w:r>
        <w:rPr>
          <w:rFonts w:eastAsia="仿宋_GB2312" w:hint="eastAsia"/>
          <w:sz w:val="32"/>
          <w:szCs w:val="32"/>
        </w:rPr>
        <w:t>均</w:t>
      </w:r>
      <w:r>
        <w:rPr>
          <w:rFonts w:eastAsia="仿宋_GB2312"/>
          <w:sz w:val="32"/>
          <w:szCs w:val="32"/>
        </w:rPr>
        <w:t>以等价值交换</w:t>
      </w:r>
      <w:r>
        <w:rPr>
          <w:rFonts w:eastAsia="仿宋_GB2312" w:hint="eastAsia"/>
          <w:sz w:val="32"/>
          <w:szCs w:val="32"/>
        </w:rPr>
        <w:t>作为</w:t>
      </w:r>
      <w:r>
        <w:rPr>
          <w:rFonts w:eastAsia="仿宋_GB2312"/>
          <w:sz w:val="32"/>
          <w:szCs w:val="32"/>
        </w:rPr>
        <w:t>原则。</w:t>
      </w:r>
    </w:p>
    <w:p w:rsidR="00074A61" w:rsidRPr="0044522C" w:rsidRDefault="00074A61" w:rsidP="00074A61">
      <w:pPr>
        <w:spacing w:line="620" w:lineRule="exact"/>
        <w:ind w:firstLine="570"/>
        <w:rPr>
          <w:rFonts w:ascii="楷体_GB2312" w:eastAsia="楷体_GB2312" w:hAnsi="黑体"/>
          <w:sz w:val="32"/>
          <w:szCs w:val="32"/>
        </w:rPr>
      </w:pPr>
      <w:r w:rsidRPr="0044522C">
        <w:rPr>
          <w:rFonts w:ascii="楷体_GB2312" w:eastAsia="楷体_GB2312" w:hAnsi="黑体" w:hint="eastAsia"/>
          <w:sz w:val="32"/>
          <w:szCs w:val="32"/>
        </w:rPr>
        <w:t>（二）实施后可能产生的影响及措施。</w:t>
      </w:r>
    </w:p>
    <w:p w:rsidR="00074A61" w:rsidRDefault="00074A61" w:rsidP="00074A61">
      <w:pPr>
        <w:spacing w:line="620" w:lineRule="exact"/>
        <w:ind w:firstLine="570"/>
        <w:rPr>
          <w:rFonts w:ascii="仿宋_GB2312" w:eastAsia="仿宋_GB2312" w:hAnsi="黑体"/>
          <w:sz w:val="32"/>
          <w:szCs w:val="32"/>
        </w:rPr>
      </w:pPr>
      <w:r>
        <w:rPr>
          <w:rFonts w:ascii="仿宋_GB2312" w:eastAsia="仿宋_GB2312" w:hAnsi="黑体" w:hint="eastAsia"/>
          <w:sz w:val="32"/>
          <w:szCs w:val="32"/>
        </w:rPr>
        <w:t>文件实施后可保障我市征收项目的政策延续性，促进我市征收工作有序开展。但因征收标准有所调整，可能会对尚未完成的征收项目产生一定的影响。文稿附则</w:t>
      </w:r>
      <w:r>
        <w:rPr>
          <w:rFonts w:ascii="仿宋_GB2312" w:eastAsia="仿宋_GB2312" w:hAnsi="黑体"/>
          <w:sz w:val="32"/>
          <w:szCs w:val="32"/>
        </w:rPr>
        <w:t>已明确</w:t>
      </w:r>
      <w:r>
        <w:rPr>
          <w:rFonts w:ascii="仿宋_GB2312" w:eastAsia="仿宋_GB2312" w:hAnsi="黑体" w:hint="eastAsia"/>
          <w:sz w:val="32"/>
          <w:szCs w:val="32"/>
        </w:rPr>
        <w:t>正式</w:t>
      </w:r>
      <w:r>
        <w:rPr>
          <w:rFonts w:ascii="仿宋_GB2312" w:eastAsia="仿宋_GB2312" w:hAnsi="黑体"/>
          <w:sz w:val="32"/>
          <w:szCs w:val="32"/>
        </w:rPr>
        <w:t>印发前已作出征收决定的项目，继续沿用</w:t>
      </w:r>
      <w:r>
        <w:rPr>
          <w:rFonts w:ascii="仿宋_GB2312" w:eastAsia="仿宋_GB2312" w:hAnsi="黑体" w:hint="eastAsia"/>
          <w:sz w:val="32"/>
          <w:szCs w:val="32"/>
        </w:rPr>
        <w:t>原有</w:t>
      </w:r>
      <w:r>
        <w:rPr>
          <w:rFonts w:ascii="仿宋_GB2312" w:eastAsia="仿宋_GB2312" w:hAnsi="黑体"/>
          <w:sz w:val="32"/>
          <w:szCs w:val="32"/>
        </w:rPr>
        <w:t>征收规定办理。</w:t>
      </w:r>
    </w:p>
    <w:p w:rsidR="00074A61" w:rsidRPr="0044522C" w:rsidRDefault="00074A61" w:rsidP="00074A61">
      <w:pPr>
        <w:spacing w:line="620" w:lineRule="exact"/>
        <w:ind w:firstLine="570"/>
        <w:rPr>
          <w:rFonts w:ascii="楷体_GB2312" w:eastAsia="楷体_GB2312" w:hAnsi="黑体"/>
          <w:sz w:val="32"/>
          <w:szCs w:val="32"/>
        </w:rPr>
      </w:pPr>
      <w:r w:rsidRPr="0044522C">
        <w:rPr>
          <w:rFonts w:ascii="楷体_GB2312" w:eastAsia="楷体_GB2312" w:hAnsi="黑体" w:hint="eastAsia"/>
          <w:sz w:val="32"/>
          <w:szCs w:val="32"/>
        </w:rPr>
        <w:t>（三）文件实施日期说明。</w:t>
      </w:r>
    </w:p>
    <w:p w:rsidR="00074A61" w:rsidRPr="00036F12" w:rsidRDefault="00074A61" w:rsidP="00074A61">
      <w:pPr>
        <w:spacing w:line="620" w:lineRule="exact"/>
        <w:ind w:firstLine="570"/>
        <w:rPr>
          <w:rFonts w:ascii="仿宋_GB2312" w:eastAsia="仿宋_GB2312" w:hAnsi="黑体"/>
          <w:sz w:val="32"/>
          <w:szCs w:val="32"/>
        </w:rPr>
      </w:pPr>
      <w:r>
        <w:rPr>
          <w:rFonts w:ascii="仿宋_GB2312" w:eastAsia="仿宋_GB2312" w:hAnsi="黑体" w:hint="eastAsia"/>
          <w:sz w:val="32"/>
          <w:szCs w:val="32"/>
        </w:rPr>
        <w:t>文件的施行日期以市政府印发日期为准，载明有效期为</w:t>
      </w:r>
      <w:r w:rsidRPr="004913E6">
        <w:rPr>
          <w:rFonts w:eastAsia="仿宋_GB2312"/>
          <w:sz w:val="32"/>
          <w:szCs w:val="32"/>
        </w:rPr>
        <w:t>5</w:t>
      </w:r>
      <w:r>
        <w:rPr>
          <w:rFonts w:ascii="仿宋_GB2312" w:eastAsia="仿宋_GB2312" w:hAnsi="黑体" w:hint="eastAsia"/>
          <w:sz w:val="32"/>
          <w:szCs w:val="32"/>
        </w:rPr>
        <w:t xml:space="preserve">年。                          </w:t>
      </w:r>
    </w:p>
    <w:p w:rsidR="00074A61" w:rsidRPr="00074A61" w:rsidRDefault="00074A61" w:rsidP="008438B3">
      <w:pPr>
        <w:widowControl/>
        <w:spacing w:before="100" w:beforeAutospacing="1" w:after="100" w:afterAutospacing="1"/>
        <w:ind w:right="640"/>
        <w:jc w:val="left"/>
        <w:rPr>
          <w:rFonts w:eastAsia="仿宋_GB2312"/>
          <w:kern w:val="0"/>
          <w:sz w:val="32"/>
          <w:szCs w:val="32"/>
        </w:rPr>
      </w:pPr>
    </w:p>
    <w:sectPr w:rsidR="00074A61" w:rsidRPr="00074A61" w:rsidSect="005073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A26" w:rsidRDefault="003A3A26" w:rsidP="00B41389">
      <w:r>
        <w:separator/>
      </w:r>
    </w:p>
  </w:endnote>
  <w:endnote w:type="continuationSeparator" w:id="1">
    <w:p w:rsidR="003A3A26" w:rsidRDefault="003A3A26" w:rsidP="00B413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A26" w:rsidRDefault="003A3A26" w:rsidP="00B41389">
      <w:r>
        <w:separator/>
      </w:r>
    </w:p>
  </w:footnote>
  <w:footnote w:type="continuationSeparator" w:id="1">
    <w:p w:rsidR="003A3A26" w:rsidRDefault="003A3A26" w:rsidP="00B41389">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赵曦希">
    <w15:presenceInfo w15:providerId="None" w15:userId="赵曦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1389"/>
    <w:rsid w:val="00055B62"/>
    <w:rsid w:val="00074A61"/>
    <w:rsid w:val="000C6B49"/>
    <w:rsid w:val="000E79FB"/>
    <w:rsid w:val="001522DA"/>
    <w:rsid w:val="00171D07"/>
    <w:rsid w:val="001B7755"/>
    <w:rsid w:val="00200F57"/>
    <w:rsid w:val="00202A00"/>
    <w:rsid w:val="002248A6"/>
    <w:rsid w:val="00225C00"/>
    <w:rsid w:val="00291D1C"/>
    <w:rsid w:val="002A52DC"/>
    <w:rsid w:val="002B65B2"/>
    <w:rsid w:val="003402BB"/>
    <w:rsid w:val="003A3A26"/>
    <w:rsid w:val="004111A6"/>
    <w:rsid w:val="0045193C"/>
    <w:rsid w:val="004B1BE9"/>
    <w:rsid w:val="004D0348"/>
    <w:rsid w:val="005073C1"/>
    <w:rsid w:val="005823E1"/>
    <w:rsid w:val="00590967"/>
    <w:rsid w:val="00594376"/>
    <w:rsid w:val="006114B1"/>
    <w:rsid w:val="00627B34"/>
    <w:rsid w:val="006367D3"/>
    <w:rsid w:val="00791DA8"/>
    <w:rsid w:val="00830E15"/>
    <w:rsid w:val="008438B3"/>
    <w:rsid w:val="00890B8A"/>
    <w:rsid w:val="008D3D4A"/>
    <w:rsid w:val="00937974"/>
    <w:rsid w:val="00990EA5"/>
    <w:rsid w:val="00A14AD3"/>
    <w:rsid w:val="00B07DC7"/>
    <w:rsid w:val="00B32B53"/>
    <w:rsid w:val="00B41389"/>
    <w:rsid w:val="00B60A28"/>
    <w:rsid w:val="00BF7130"/>
    <w:rsid w:val="00C7744D"/>
    <w:rsid w:val="00D146E8"/>
    <w:rsid w:val="00D16AAE"/>
    <w:rsid w:val="00D56C4E"/>
    <w:rsid w:val="00D8065A"/>
    <w:rsid w:val="00DC62BC"/>
    <w:rsid w:val="00DE4240"/>
    <w:rsid w:val="00DE6938"/>
    <w:rsid w:val="00E22100"/>
    <w:rsid w:val="00E4323E"/>
    <w:rsid w:val="00E44CFD"/>
    <w:rsid w:val="00EC02B7"/>
    <w:rsid w:val="00EC0992"/>
    <w:rsid w:val="00EE5BF0"/>
    <w:rsid w:val="00F102E9"/>
    <w:rsid w:val="00F12D4D"/>
    <w:rsid w:val="00F162F8"/>
    <w:rsid w:val="00F872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3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3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1389"/>
    <w:rPr>
      <w:sz w:val="18"/>
      <w:szCs w:val="18"/>
    </w:rPr>
  </w:style>
  <w:style w:type="paragraph" w:styleId="a4">
    <w:name w:val="footer"/>
    <w:basedOn w:val="a"/>
    <w:link w:val="Char0"/>
    <w:uiPriority w:val="99"/>
    <w:unhideWhenUsed/>
    <w:rsid w:val="00B413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1389"/>
    <w:rPr>
      <w:sz w:val="18"/>
      <w:szCs w:val="18"/>
    </w:rPr>
  </w:style>
  <w:style w:type="paragraph" w:customStyle="1" w:styleId="CharCharCharCharCharChar1Char">
    <w:name w:val="Char Char Char Char Char Char1 Char"/>
    <w:basedOn w:val="a"/>
    <w:autoRedefine/>
    <w:rsid w:val="00B41389"/>
    <w:pPr>
      <w:widowControl/>
      <w:spacing w:after="160" w:line="240" w:lineRule="exact"/>
      <w:jc w:val="left"/>
    </w:pPr>
    <w:rPr>
      <w:rFonts w:ascii="Verdana" w:eastAsia="仿宋_GB2312" w:hAnsi="Verdana"/>
      <w:kern w:val="0"/>
      <w:sz w:val="24"/>
      <w:szCs w:val="20"/>
      <w:lang w:eastAsia="en-US"/>
    </w:rPr>
  </w:style>
  <w:style w:type="character" w:customStyle="1" w:styleId="style6">
    <w:name w:val="style6"/>
    <w:basedOn w:val="a0"/>
    <w:rsid w:val="00B41389"/>
  </w:style>
  <w:style w:type="paragraph" w:styleId="a5">
    <w:name w:val="Balloon Text"/>
    <w:basedOn w:val="a"/>
    <w:link w:val="Char1"/>
    <w:uiPriority w:val="99"/>
    <w:semiHidden/>
    <w:unhideWhenUsed/>
    <w:rsid w:val="00B41389"/>
    <w:rPr>
      <w:sz w:val="18"/>
      <w:szCs w:val="18"/>
    </w:rPr>
  </w:style>
  <w:style w:type="character" w:customStyle="1" w:styleId="Char1">
    <w:name w:val="批注框文本 Char"/>
    <w:basedOn w:val="a0"/>
    <w:link w:val="a5"/>
    <w:uiPriority w:val="99"/>
    <w:semiHidden/>
    <w:rsid w:val="00B41389"/>
    <w:rPr>
      <w:rFonts w:ascii="Times New Roman" w:eastAsia="宋体" w:hAnsi="Times New Roman" w:cs="Times New Roman"/>
      <w:sz w:val="18"/>
      <w:szCs w:val="18"/>
    </w:rPr>
  </w:style>
  <w:style w:type="paragraph" w:customStyle="1" w:styleId="Char2">
    <w:name w:val="Char"/>
    <w:basedOn w:val="a"/>
    <w:autoRedefine/>
    <w:rsid w:val="002A52DC"/>
    <w:pPr>
      <w:widowControl/>
      <w:spacing w:after="160" w:line="240" w:lineRule="exact"/>
      <w:jc w:val="left"/>
    </w:pPr>
    <w:rPr>
      <w:rFonts w:ascii="Verdana" w:eastAsia="仿宋_GB2312" w:hAnsi="Verdana"/>
      <w:kern w:val="0"/>
      <w:sz w:val="24"/>
      <w:szCs w:val="20"/>
      <w:lang w:eastAsia="en-US"/>
    </w:rPr>
  </w:style>
  <w:style w:type="character" w:styleId="a6">
    <w:name w:val="Hyperlink"/>
    <w:basedOn w:val="a0"/>
    <w:uiPriority w:val="99"/>
    <w:unhideWhenUsed/>
    <w:rsid w:val="001B77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420</Words>
  <Characters>2399</Characters>
  <Application>Microsoft Office Word</Application>
  <DocSecurity>0</DocSecurity>
  <Lines>19</Lines>
  <Paragraphs>5</Paragraphs>
  <ScaleCrop>false</ScaleCrop>
  <Company>Microsoft</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张婧1484558958894</dc:creator>
  <cp:lastModifiedBy>张志华</cp:lastModifiedBy>
  <cp:revision>2</cp:revision>
  <cp:lastPrinted>2020-04-29T02:32:00Z</cp:lastPrinted>
  <dcterms:created xsi:type="dcterms:W3CDTF">2020-05-08T07:52:00Z</dcterms:created>
  <dcterms:modified xsi:type="dcterms:W3CDTF">2020-05-08T07:52:00Z</dcterms:modified>
</cp:coreProperties>
</file>